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49B8" w:rsidRPr="00CB40AC" w:rsidRDefault="006649B8" w:rsidP="00C879EE">
      <w:pPr>
        <w:pStyle w:val="NormalWeb"/>
        <w:rPr>
          <w:rFonts w:ascii="Arial" w:hAnsi="Arial" w:cs="Arial"/>
        </w:rPr>
      </w:pPr>
      <w:r w:rsidRPr="00CB40AC">
        <w:rPr>
          <w:rFonts w:ascii="Arial" w:hAnsi="Arial" w:cs="Arial"/>
        </w:rPr>
        <w:t xml:space="preserve">Barnes AP2 lab highlights </w:t>
      </w:r>
      <w:r w:rsidRPr="00F71A90">
        <w:rPr>
          <w:rFonts w:ascii="Arial" w:hAnsi="Arial" w:cs="Arial"/>
          <w:b/>
          <w:highlight w:val="yellow"/>
        </w:rPr>
        <w:t>SP2</w:t>
      </w:r>
      <w:r w:rsidR="00F71A90" w:rsidRPr="00F71A90">
        <w:rPr>
          <w:rFonts w:ascii="Arial" w:hAnsi="Arial" w:cs="Arial"/>
          <w:b/>
          <w:highlight w:val="yellow"/>
        </w:rPr>
        <w:t>6</w:t>
      </w:r>
      <w:bookmarkStart w:id="0" w:name="_GoBack"/>
      <w:bookmarkEnd w:id="0"/>
      <w:r w:rsidRPr="00CB40AC">
        <w:rPr>
          <w:rFonts w:ascii="Arial" w:hAnsi="Arial" w:cs="Arial"/>
        </w:rPr>
        <w:t xml:space="preserve"> from:</w:t>
      </w:r>
    </w:p>
    <w:p w:rsidR="006649B8" w:rsidRPr="00CB40AC" w:rsidRDefault="006649B8" w:rsidP="006649B8">
      <w:pPr>
        <w:pStyle w:val="NormalWeb"/>
        <w:ind w:left="567" w:hanging="567"/>
        <w:rPr>
          <w:rFonts w:ascii="Arial" w:hAnsi="Arial" w:cs="Arial"/>
        </w:rPr>
      </w:pPr>
      <w:r w:rsidRPr="00CB40AC">
        <w:rPr>
          <w:rFonts w:ascii="Arial" w:hAnsi="Arial" w:cs="Arial"/>
        </w:rPr>
        <w:t xml:space="preserve">Greene, M., Robison, R. &amp; Strong, L. (2020). </w:t>
      </w:r>
      <w:r w:rsidRPr="00CB40AC">
        <w:rPr>
          <w:rFonts w:ascii="Arial" w:hAnsi="Arial" w:cs="Arial"/>
          <w:i/>
          <w:iCs/>
        </w:rPr>
        <w:t>Laboratory Manual for Human Anatomy and Physiology</w:t>
      </w:r>
      <w:r w:rsidRPr="00CB40AC">
        <w:rPr>
          <w:rFonts w:ascii="Arial" w:hAnsi="Arial" w:cs="Arial"/>
        </w:rPr>
        <w:t xml:space="preserve"> (1st ed.). Pearson. </w:t>
      </w:r>
    </w:p>
    <w:p w:rsidR="00BF108F" w:rsidRPr="00CB40AC" w:rsidRDefault="006649B8" w:rsidP="00BF108F">
      <w:pPr>
        <w:pStyle w:val="NormalWeb"/>
        <w:ind w:left="567" w:hanging="567"/>
        <w:rPr>
          <w:rFonts w:ascii="Arial" w:hAnsi="Arial" w:cs="Arial"/>
        </w:rPr>
      </w:pPr>
      <w:r w:rsidRPr="00CB40AC">
        <w:rPr>
          <w:rFonts w:ascii="Arial" w:hAnsi="Arial" w:cs="Arial"/>
        </w:rPr>
        <w:t>These pages have content that will be directly tested in the course.</w:t>
      </w:r>
      <w:r w:rsidR="00BF108F" w:rsidRPr="00CB40AC">
        <w:rPr>
          <w:rFonts w:ascii="Arial" w:hAnsi="Arial" w:cs="Arial"/>
        </w:rPr>
        <w:t xml:space="preserve">  Lab practical content page references will be distributed separately.</w:t>
      </w:r>
    </w:p>
    <w:p w:rsidR="006649B8" w:rsidRPr="00CB40AC" w:rsidRDefault="006649B8" w:rsidP="00BF108F">
      <w:pPr>
        <w:pStyle w:val="NormalWeb"/>
        <w:rPr>
          <w:rFonts w:ascii="Arial" w:hAnsi="Arial" w:cs="Arial"/>
        </w:rPr>
      </w:pPr>
      <w:r w:rsidRPr="00CB40AC">
        <w:rPr>
          <w:rFonts w:ascii="Arial" w:hAnsi="Arial" w:cs="Arial"/>
        </w:rPr>
        <w:t>(I will notify you if this list is modified while you are in my lab.)</w:t>
      </w:r>
    </w:p>
    <w:p w:rsidR="006649B8" w:rsidRPr="00CB40AC" w:rsidRDefault="006649B8" w:rsidP="006649B8">
      <w:pPr>
        <w:pStyle w:val="NormalWeb"/>
        <w:ind w:left="567" w:hanging="567"/>
        <w:rPr>
          <w:rFonts w:ascii="Arial" w:hAnsi="Arial" w:cs="Arial"/>
        </w:rPr>
      </w:pPr>
      <w:r w:rsidRPr="00CB40AC">
        <w:rPr>
          <w:rFonts w:ascii="Arial" w:hAnsi="Arial" w:cs="Arial"/>
        </w:rPr>
        <w:t>-------------------------------------------------------------------------------------------------------------</w:t>
      </w:r>
    </w:p>
    <w:p w:rsidR="00433E0A" w:rsidRPr="00CB40AC" w:rsidRDefault="00313275">
      <w:pPr>
        <w:rPr>
          <w:rFonts w:ascii="Arial" w:hAnsi="Arial" w:cs="Arial"/>
          <w:sz w:val="24"/>
          <w:szCs w:val="24"/>
        </w:rPr>
      </w:pPr>
      <w:r w:rsidRPr="00CB40AC">
        <w:rPr>
          <w:rFonts w:ascii="Arial" w:hAnsi="Arial" w:cs="Arial"/>
          <w:sz w:val="24"/>
          <w:szCs w:val="24"/>
        </w:rPr>
        <w:t>Chapter 15</w:t>
      </w:r>
    </w:p>
    <w:p w:rsidR="00313275" w:rsidRPr="00CB40AC" w:rsidRDefault="00490911">
      <w:pPr>
        <w:rPr>
          <w:rFonts w:ascii="Arial" w:hAnsi="Arial" w:cs="Arial"/>
          <w:sz w:val="24"/>
          <w:szCs w:val="24"/>
        </w:rPr>
      </w:pPr>
      <w:r w:rsidRPr="00CB40AC">
        <w:rPr>
          <w:rFonts w:ascii="Arial" w:hAnsi="Arial" w:cs="Arial"/>
          <w:sz w:val="24"/>
          <w:szCs w:val="24"/>
        </w:rPr>
        <w:t>Page 394</w:t>
      </w:r>
    </w:p>
    <w:p w:rsidR="00490911" w:rsidRPr="00CB40AC" w:rsidRDefault="00490911">
      <w:pPr>
        <w:rPr>
          <w:rFonts w:ascii="Arial" w:hAnsi="Arial" w:cs="Arial"/>
          <w:sz w:val="24"/>
          <w:szCs w:val="24"/>
        </w:rPr>
      </w:pPr>
      <w:r w:rsidRPr="00CB40AC">
        <w:rPr>
          <w:rFonts w:ascii="Arial" w:hAnsi="Arial" w:cs="Arial"/>
          <w:sz w:val="24"/>
          <w:szCs w:val="24"/>
        </w:rPr>
        <w:t>Page 395</w:t>
      </w:r>
    </w:p>
    <w:p w:rsidR="00490911" w:rsidRPr="00CB40AC" w:rsidRDefault="00490911">
      <w:pPr>
        <w:rPr>
          <w:rFonts w:ascii="Arial" w:hAnsi="Arial" w:cs="Arial"/>
          <w:sz w:val="24"/>
          <w:szCs w:val="24"/>
        </w:rPr>
      </w:pPr>
      <w:r w:rsidRPr="00CB40AC">
        <w:rPr>
          <w:rFonts w:ascii="Arial" w:hAnsi="Arial" w:cs="Arial"/>
          <w:sz w:val="24"/>
          <w:szCs w:val="24"/>
        </w:rPr>
        <w:t>Page 396</w:t>
      </w:r>
    </w:p>
    <w:p w:rsidR="00490911" w:rsidRPr="00CB40AC" w:rsidRDefault="00490911">
      <w:pPr>
        <w:rPr>
          <w:rFonts w:ascii="Arial" w:hAnsi="Arial" w:cs="Arial"/>
          <w:sz w:val="24"/>
          <w:szCs w:val="24"/>
        </w:rPr>
      </w:pPr>
      <w:r w:rsidRPr="00CB40AC">
        <w:rPr>
          <w:rFonts w:ascii="Arial" w:hAnsi="Arial" w:cs="Arial"/>
          <w:sz w:val="24"/>
          <w:szCs w:val="24"/>
        </w:rPr>
        <w:t>Page 400</w:t>
      </w:r>
    </w:p>
    <w:p w:rsidR="00490911" w:rsidRPr="00CB40AC" w:rsidRDefault="00490911">
      <w:pPr>
        <w:rPr>
          <w:rFonts w:ascii="Arial" w:hAnsi="Arial" w:cs="Arial"/>
          <w:sz w:val="24"/>
          <w:szCs w:val="24"/>
        </w:rPr>
      </w:pPr>
      <w:r w:rsidRPr="00CB40AC">
        <w:rPr>
          <w:rFonts w:ascii="Arial" w:hAnsi="Arial" w:cs="Arial"/>
          <w:sz w:val="24"/>
          <w:szCs w:val="24"/>
        </w:rPr>
        <w:t>Page 401</w:t>
      </w:r>
    </w:p>
    <w:p w:rsidR="00490911" w:rsidRPr="00CB40AC" w:rsidRDefault="00490911">
      <w:pPr>
        <w:rPr>
          <w:rFonts w:ascii="Arial" w:hAnsi="Arial" w:cs="Arial"/>
          <w:sz w:val="24"/>
          <w:szCs w:val="24"/>
        </w:rPr>
      </w:pPr>
      <w:r w:rsidRPr="00CB40AC">
        <w:rPr>
          <w:rFonts w:ascii="Arial" w:hAnsi="Arial" w:cs="Arial"/>
          <w:sz w:val="24"/>
          <w:szCs w:val="24"/>
        </w:rPr>
        <w:t>Page 403</w:t>
      </w:r>
    </w:p>
    <w:p w:rsidR="00490911" w:rsidRPr="00CB40AC" w:rsidRDefault="00490911">
      <w:pPr>
        <w:rPr>
          <w:rFonts w:ascii="Arial" w:hAnsi="Arial" w:cs="Arial"/>
          <w:sz w:val="24"/>
          <w:szCs w:val="24"/>
        </w:rPr>
      </w:pPr>
      <w:r w:rsidRPr="00CB40AC">
        <w:rPr>
          <w:rFonts w:ascii="Arial" w:hAnsi="Arial" w:cs="Arial"/>
          <w:sz w:val="24"/>
          <w:szCs w:val="24"/>
        </w:rPr>
        <w:t>Page 409</w:t>
      </w:r>
    </w:p>
    <w:p w:rsidR="00490911" w:rsidRPr="00CB40AC" w:rsidRDefault="00490911">
      <w:pPr>
        <w:rPr>
          <w:rFonts w:ascii="Arial" w:hAnsi="Arial" w:cs="Arial"/>
          <w:sz w:val="24"/>
          <w:szCs w:val="24"/>
        </w:rPr>
      </w:pPr>
      <w:r w:rsidRPr="00CB40AC">
        <w:rPr>
          <w:rFonts w:ascii="Arial" w:hAnsi="Arial" w:cs="Arial"/>
          <w:sz w:val="24"/>
          <w:szCs w:val="24"/>
        </w:rPr>
        <w:t>Page 410</w:t>
      </w:r>
    </w:p>
    <w:p w:rsidR="00490911" w:rsidRPr="00CB40AC" w:rsidRDefault="00490911">
      <w:pPr>
        <w:rPr>
          <w:rFonts w:ascii="Arial" w:hAnsi="Arial" w:cs="Arial"/>
          <w:sz w:val="24"/>
          <w:szCs w:val="24"/>
        </w:rPr>
      </w:pPr>
      <w:r w:rsidRPr="00CB40AC">
        <w:rPr>
          <w:rFonts w:ascii="Arial" w:hAnsi="Arial" w:cs="Arial"/>
          <w:sz w:val="24"/>
          <w:szCs w:val="24"/>
        </w:rPr>
        <w:t>Page 414</w:t>
      </w:r>
    </w:p>
    <w:p w:rsidR="00490911" w:rsidRPr="00CB40AC" w:rsidRDefault="00490911">
      <w:pPr>
        <w:rPr>
          <w:rFonts w:ascii="Arial" w:hAnsi="Arial" w:cs="Arial"/>
          <w:sz w:val="24"/>
          <w:szCs w:val="24"/>
        </w:rPr>
      </w:pPr>
    </w:p>
    <w:p w:rsidR="00490911" w:rsidRPr="00CB40AC" w:rsidRDefault="00490911">
      <w:pPr>
        <w:rPr>
          <w:rFonts w:ascii="Arial" w:hAnsi="Arial" w:cs="Arial"/>
          <w:sz w:val="24"/>
          <w:szCs w:val="24"/>
        </w:rPr>
      </w:pPr>
      <w:r w:rsidRPr="00CB40AC">
        <w:rPr>
          <w:rFonts w:ascii="Arial" w:hAnsi="Arial" w:cs="Arial"/>
          <w:sz w:val="24"/>
          <w:szCs w:val="24"/>
        </w:rPr>
        <w:t>Chapter 16</w:t>
      </w:r>
    </w:p>
    <w:p w:rsidR="00490911" w:rsidRPr="00CB40AC" w:rsidRDefault="00490911">
      <w:pPr>
        <w:rPr>
          <w:rFonts w:ascii="Arial" w:hAnsi="Arial" w:cs="Arial"/>
          <w:sz w:val="24"/>
          <w:szCs w:val="24"/>
        </w:rPr>
      </w:pPr>
      <w:r w:rsidRPr="00CB40AC">
        <w:rPr>
          <w:rFonts w:ascii="Arial" w:hAnsi="Arial" w:cs="Arial"/>
          <w:sz w:val="24"/>
          <w:szCs w:val="24"/>
        </w:rPr>
        <w:t>Page 430</w:t>
      </w:r>
    </w:p>
    <w:p w:rsidR="00490911" w:rsidRPr="00CB40AC" w:rsidRDefault="00490911">
      <w:pPr>
        <w:rPr>
          <w:rFonts w:ascii="Arial" w:hAnsi="Arial" w:cs="Arial"/>
          <w:sz w:val="24"/>
          <w:szCs w:val="24"/>
        </w:rPr>
      </w:pPr>
      <w:r w:rsidRPr="00CB40AC">
        <w:rPr>
          <w:rFonts w:ascii="Arial" w:hAnsi="Arial" w:cs="Arial"/>
          <w:sz w:val="24"/>
          <w:szCs w:val="24"/>
        </w:rPr>
        <w:t>Page 433</w:t>
      </w:r>
    </w:p>
    <w:p w:rsidR="00490911" w:rsidRPr="00CB40AC" w:rsidRDefault="00490911">
      <w:pPr>
        <w:rPr>
          <w:rFonts w:ascii="Arial" w:hAnsi="Arial" w:cs="Arial"/>
          <w:sz w:val="24"/>
          <w:szCs w:val="24"/>
        </w:rPr>
      </w:pPr>
      <w:r w:rsidRPr="00CB40AC">
        <w:rPr>
          <w:rFonts w:ascii="Arial" w:hAnsi="Arial" w:cs="Arial"/>
          <w:sz w:val="24"/>
          <w:szCs w:val="24"/>
        </w:rPr>
        <w:t>Page 434</w:t>
      </w:r>
    </w:p>
    <w:p w:rsidR="00490911" w:rsidRPr="00CB40AC" w:rsidRDefault="00490911">
      <w:pPr>
        <w:rPr>
          <w:rFonts w:ascii="Arial" w:hAnsi="Arial" w:cs="Arial"/>
          <w:sz w:val="24"/>
          <w:szCs w:val="24"/>
        </w:rPr>
      </w:pPr>
      <w:r w:rsidRPr="00CB40AC">
        <w:rPr>
          <w:rFonts w:ascii="Arial" w:hAnsi="Arial" w:cs="Arial"/>
          <w:sz w:val="24"/>
          <w:szCs w:val="24"/>
        </w:rPr>
        <w:t>Page 437 and write-in:  The infundibulum connects the pituitary gland to the hypothalamus.</w:t>
      </w:r>
    </w:p>
    <w:p w:rsidR="00490911" w:rsidRPr="00CB40AC" w:rsidRDefault="00490911">
      <w:pPr>
        <w:rPr>
          <w:rFonts w:ascii="Arial" w:hAnsi="Arial" w:cs="Arial"/>
          <w:sz w:val="24"/>
          <w:szCs w:val="24"/>
        </w:rPr>
      </w:pPr>
      <w:r w:rsidRPr="00CB40AC">
        <w:rPr>
          <w:rFonts w:ascii="Arial" w:hAnsi="Arial" w:cs="Arial"/>
          <w:sz w:val="24"/>
          <w:szCs w:val="24"/>
        </w:rPr>
        <w:t>Page 439</w:t>
      </w:r>
    </w:p>
    <w:p w:rsidR="00490911" w:rsidRPr="00CB40AC" w:rsidRDefault="00490911">
      <w:pPr>
        <w:rPr>
          <w:rFonts w:ascii="Arial" w:hAnsi="Arial" w:cs="Arial"/>
          <w:sz w:val="24"/>
          <w:szCs w:val="24"/>
        </w:rPr>
      </w:pPr>
      <w:r w:rsidRPr="00CB40AC">
        <w:rPr>
          <w:rFonts w:ascii="Arial" w:hAnsi="Arial" w:cs="Arial"/>
          <w:sz w:val="24"/>
          <w:szCs w:val="24"/>
        </w:rPr>
        <w:t>Page 440</w:t>
      </w:r>
    </w:p>
    <w:p w:rsidR="00490911" w:rsidRPr="00CB40AC" w:rsidRDefault="00490911">
      <w:pPr>
        <w:rPr>
          <w:rFonts w:ascii="Arial" w:hAnsi="Arial" w:cs="Arial"/>
          <w:sz w:val="24"/>
          <w:szCs w:val="24"/>
        </w:rPr>
      </w:pPr>
      <w:r w:rsidRPr="00CB40AC">
        <w:rPr>
          <w:rFonts w:ascii="Arial" w:hAnsi="Arial" w:cs="Arial"/>
          <w:sz w:val="24"/>
          <w:szCs w:val="24"/>
        </w:rPr>
        <w:t>Page 443</w:t>
      </w:r>
    </w:p>
    <w:p w:rsidR="00490911" w:rsidRPr="00CB40AC" w:rsidRDefault="00490911">
      <w:pPr>
        <w:rPr>
          <w:rFonts w:ascii="Arial" w:hAnsi="Arial" w:cs="Arial"/>
          <w:sz w:val="24"/>
          <w:szCs w:val="24"/>
        </w:rPr>
      </w:pPr>
      <w:r w:rsidRPr="00CB40AC">
        <w:rPr>
          <w:rFonts w:ascii="Arial" w:hAnsi="Arial" w:cs="Arial"/>
          <w:sz w:val="24"/>
          <w:szCs w:val="24"/>
        </w:rPr>
        <w:t>Page 445</w:t>
      </w:r>
    </w:p>
    <w:p w:rsidR="00490911" w:rsidRPr="00CB40AC" w:rsidRDefault="00490911">
      <w:pPr>
        <w:rPr>
          <w:rFonts w:ascii="Arial" w:hAnsi="Arial" w:cs="Arial"/>
          <w:sz w:val="24"/>
          <w:szCs w:val="24"/>
        </w:rPr>
      </w:pPr>
      <w:r w:rsidRPr="00CB40AC">
        <w:rPr>
          <w:rFonts w:ascii="Arial" w:hAnsi="Arial" w:cs="Arial"/>
          <w:sz w:val="24"/>
          <w:szCs w:val="24"/>
        </w:rPr>
        <w:lastRenderedPageBreak/>
        <w:t>Page 447</w:t>
      </w:r>
    </w:p>
    <w:p w:rsidR="00490911" w:rsidRPr="00CB40AC" w:rsidRDefault="00490911">
      <w:pPr>
        <w:rPr>
          <w:rFonts w:ascii="Arial" w:hAnsi="Arial" w:cs="Arial"/>
          <w:sz w:val="24"/>
          <w:szCs w:val="24"/>
        </w:rPr>
      </w:pPr>
      <w:r w:rsidRPr="00CB40AC">
        <w:rPr>
          <w:rFonts w:ascii="Arial" w:hAnsi="Arial" w:cs="Arial"/>
          <w:sz w:val="24"/>
          <w:szCs w:val="24"/>
        </w:rPr>
        <w:t>Chapter 17</w:t>
      </w:r>
    </w:p>
    <w:p w:rsidR="00490911" w:rsidRPr="00CB40AC" w:rsidRDefault="00490911">
      <w:pPr>
        <w:rPr>
          <w:rFonts w:ascii="Arial" w:hAnsi="Arial" w:cs="Arial"/>
          <w:sz w:val="24"/>
          <w:szCs w:val="24"/>
        </w:rPr>
      </w:pPr>
      <w:r w:rsidRPr="00CB40AC">
        <w:rPr>
          <w:rFonts w:ascii="Arial" w:hAnsi="Arial" w:cs="Arial"/>
          <w:sz w:val="24"/>
          <w:szCs w:val="24"/>
        </w:rPr>
        <w:t>Page 462</w:t>
      </w:r>
    </w:p>
    <w:p w:rsidR="00490911" w:rsidRPr="00CB40AC" w:rsidRDefault="00490911">
      <w:pPr>
        <w:rPr>
          <w:rFonts w:ascii="Arial" w:hAnsi="Arial" w:cs="Arial"/>
          <w:sz w:val="24"/>
          <w:szCs w:val="24"/>
        </w:rPr>
      </w:pPr>
      <w:r w:rsidRPr="00CB40AC">
        <w:rPr>
          <w:rFonts w:ascii="Arial" w:hAnsi="Arial" w:cs="Arial"/>
          <w:sz w:val="24"/>
          <w:szCs w:val="24"/>
        </w:rPr>
        <w:t>Page 464 and write-in:  The left ventricle receives oxygenated blood from the left atrium.  The right ventricle receives deoxygenated blood from the right atrium</w:t>
      </w:r>
    </w:p>
    <w:p w:rsidR="002B4050" w:rsidRPr="00CB40AC" w:rsidRDefault="002B4050">
      <w:pPr>
        <w:rPr>
          <w:rFonts w:ascii="Arial" w:hAnsi="Arial" w:cs="Arial"/>
          <w:sz w:val="24"/>
          <w:szCs w:val="24"/>
        </w:rPr>
      </w:pPr>
      <w:r w:rsidRPr="00CB40AC">
        <w:rPr>
          <w:rFonts w:ascii="Arial" w:hAnsi="Arial" w:cs="Arial"/>
          <w:sz w:val="24"/>
          <w:szCs w:val="24"/>
        </w:rPr>
        <w:t>Pages 468-469 heart anatomy</w:t>
      </w:r>
    </w:p>
    <w:p w:rsidR="00490911" w:rsidRPr="00CB40AC" w:rsidRDefault="00490911">
      <w:pPr>
        <w:rPr>
          <w:rFonts w:ascii="Arial" w:hAnsi="Arial" w:cs="Arial"/>
          <w:sz w:val="24"/>
          <w:szCs w:val="24"/>
        </w:rPr>
      </w:pPr>
      <w:r w:rsidRPr="00CB40AC">
        <w:rPr>
          <w:rFonts w:ascii="Arial" w:hAnsi="Arial" w:cs="Arial"/>
          <w:sz w:val="24"/>
          <w:szCs w:val="24"/>
        </w:rPr>
        <w:t>Page 470</w:t>
      </w:r>
    </w:p>
    <w:p w:rsidR="00565332" w:rsidRPr="00CB40AC" w:rsidRDefault="00565332">
      <w:pPr>
        <w:rPr>
          <w:rFonts w:ascii="Arial" w:hAnsi="Arial" w:cs="Arial"/>
          <w:sz w:val="24"/>
          <w:szCs w:val="24"/>
        </w:rPr>
      </w:pPr>
      <w:r w:rsidRPr="00CB40AC">
        <w:rPr>
          <w:rFonts w:ascii="Arial" w:hAnsi="Arial" w:cs="Arial"/>
          <w:sz w:val="24"/>
          <w:szCs w:val="24"/>
        </w:rPr>
        <w:t>Page 471</w:t>
      </w:r>
    </w:p>
    <w:p w:rsidR="00490911" w:rsidRPr="00CB40AC" w:rsidRDefault="00490911">
      <w:pPr>
        <w:rPr>
          <w:rFonts w:ascii="Arial" w:hAnsi="Arial" w:cs="Arial"/>
          <w:sz w:val="24"/>
          <w:szCs w:val="24"/>
        </w:rPr>
      </w:pPr>
      <w:r w:rsidRPr="00CB40AC">
        <w:rPr>
          <w:rFonts w:ascii="Arial" w:hAnsi="Arial" w:cs="Arial"/>
          <w:sz w:val="24"/>
          <w:szCs w:val="24"/>
        </w:rPr>
        <w:t>Page 473 and write-in:  The sarcomere is the contractile unit of the heart muscle.</w:t>
      </w:r>
    </w:p>
    <w:p w:rsidR="00490911" w:rsidRPr="00CB40AC" w:rsidRDefault="00490911">
      <w:pPr>
        <w:rPr>
          <w:rFonts w:ascii="Arial" w:hAnsi="Arial" w:cs="Arial"/>
          <w:sz w:val="24"/>
          <w:szCs w:val="24"/>
        </w:rPr>
      </w:pPr>
      <w:r w:rsidRPr="00CB40AC">
        <w:rPr>
          <w:rFonts w:ascii="Arial" w:hAnsi="Arial" w:cs="Arial"/>
          <w:sz w:val="24"/>
          <w:szCs w:val="24"/>
        </w:rPr>
        <w:t>Page 475</w:t>
      </w:r>
    </w:p>
    <w:p w:rsidR="00490911" w:rsidRPr="00CB40AC" w:rsidRDefault="00490911">
      <w:pPr>
        <w:rPr>
          <w:rFonts w:ascii="Arial" w:hAnsi="Arial" w:cs="Arial"/>
          <w:sz w:val="24"/>
          <w:szCs w:val="24"/>
        </w:rPr>
      </w:pPr>
      <w:r w:rsidRPr="00CB40AC">
        <w:rPr>
          <w:rFonts w:ascii="Arial" w:hAnsi="Arial" w:cs="Arial"/>
          <w:sz w:val="24"/>
          <w:szCs w:val="24"/>
        </w:rPr>
        <w:t>Page 476</w:t>
      </w:r>
    </w:p>
    <w:p w:rsidR="00490911" w:rsidRPr="00CB40AC" w:rsidRDefault="00490911">
      <w:pPr>
        <w:rPr>
          <w:rFonts w:ascii="Arial" w:hAnsi="Arial" w:cs="Arial"/>
          <w:sz w:val="24"/>
          <w:szCs w:val="24"/>
        </w:rPr>
      </w:pPr>
      <w:r w:rsidRPr="00CB40AC">
        <w:rPr>
          <w:rFonts w:ascii="Arial" w:hAnsi="Arial" w:cs="Arial"/>
          <w:sz w:val="24"/>
          <w:szCs w:val="24"/>
        </w:rPr>
        <w:t>Page 478</w:t>
      </w:r>
    </w:p>
    <w:p w:rsidR="00490911" w:rsidRPr="00CB40AC" w:rsidRDefault="00490911">
      <w:pPr>
        <w:rPr>
          <w:rFonts w:ascii="Arial" w:hAnsi="Arial" w:cs="Arial"/>
          <w:sz w:val="24"/>
          <w:szCs w:val="24"/>
        </w:rPr>
      </w:pPr>
    </w:p>
    <w:p w:rsidR="00490911" w:rsidRPr="00CB40AC" w:rsidRDefault="00490911">
      <w:pPr>
        <w:rPr>
          <w:rFonts w:ascii="Arial" w:hAnsi="Arial" w:cs="Arial"/>
          <w:sz w:val="24"/>
          <w:szCs w:val="24"/>
        </w:rPr>
      </w:pPr>
      <w:r w:rsidRPr="00CB40AC">
        <w:rPr>
          <w:rFonts w:ascii="Arial" w:hAnsi="Arial" w:cs="Arial"/>
          <w:sz w:val="24"/>
          <w:szCs w:val="24"/>
        </w:rPr>
        <w:t>Chapter 18</w:t>
      </w:r>
    </w:p>
    <w:p w:rsidR="00490911" w:rsidRPr="00CB40AC" w:rsidRDefault="00490911">
      <w:pPr>
        <w:rPr>
          <w:rFonts w:ascii="Arial" w:hAnsi="Arial" w:cs="Arial"/>
          <w:sz w:val="24"/>
          <w:szCs w:val="24"/>
        </w:rPr>
      </w:pPr>
      <w:r w:rsidRPr="00CB40AC">
        <w:rPr>
          <w:rFonts w:ascii="Arial" w:hAnsi="Arial" w:cs="Arial"/>
          <w:sz w:val="24"/>
          <w:szCs w:val="24"/>
        </w:rPr>
        <w:t>Page 490</w:t>
      </w:r>
    </w:p>
    <w:p w:rsidR="00490911" w:rsidRPr="00CB40AC" w:rsidRDefault="00490911">
      <w:pPr>
        <w:rPr>
          <w:rFonts w:ascii="Arial" w:hAnsi="Arial" w:cs="Arial"/>
          <w:sz w:val="24"/>
          <w:szCs w:val="24"/>
        </w:rPr>
      </w:pPr>
      <w:r w:rsidRPr="00CB40AC">
        <w:rPr>
          <w:rFonts w:ascii="Arial" w:hAnsi="Arial" w:cs="Arial"/>
          <w:sz w:val="24"/>
          <w:szCs w:val="24"/>
        </w:rPr>
        <w:t>Page 491 and write-in:  60-70% of the blood in the body is contained in the veins and thus the veins are considered blood reservoirs.</w:t>
      </w:r>
    </w:p>
    <w:p w:rsidR="00490911" w:rsidRPr="00CB40AC" w:rsidRDefault="00490911">
      <w:pPr>
        <w:rPr>
          <w:rFonts w:ascii="Arial" w:hAnsi="Arial" w:cs="Arial"/>
          <w:sz w:val="24"/>
          <w:szCs w:val="24"/>
        </w:rPr>
      </w:pPr>
      <w:r w:rsidRPr="00CB40AC">
        <w:rPr>
          <w:rFonts w:ascii="Arial" w:hAnsi="Arial" w:cs="Arial"/>
          <w:sz w:val="24"/>
          <w:szCs w:val="24"/>
        </w:rPr>
        <w:t>Page 494</w:t>
      </w:r>
    </w:p>
    <w:p w:rsidR="002B4050" w:rsidRPr="00CB40AC" w:rsidRDefault="002B4050">
      <w:pPr>
        <w:rPr>
          <w:rFonts w:ascii="Arial" w:hAnsi="Arial" w:cs="Arial"/>
          <w:sz w:val="24"/>
          <w:szCs w:val="24"/>
        </w:rPr>
      </w:pPr>
      <w:r w:rsidRPr="00CB40AC">
        <w:rPr>
          <w:rFonts w:ascii="Arial" w:hAnsi="Arial" w:cs="Arial"/>
          <w:sz w:val="24"/>
          <w:szCs w:val="24"/>
        </w:rPr>
        <w:t>Page 498</w:t>
      </w:r>
    </w:p>
    <w:p w:rsidR="00490911" w:rsidRPr="00CB40AC" w:rsidRDefault="00490911">
      <w:pPr>
        <w:rPr>
          <w:rFonts w:ascii="Arial" w:hAnsi="Arial" w:cs="Arial"/>
          <w:sz w:val="24"/>
          <w:szCs w:val="24"/>
        </w:rPr>
      </w:pPr>
      <w:r w:rsidRPr="00CB40AC">
        <w:rPr>
          <w:rFonts w:ascii="Arial" w:hAnsi="Arial" w:cs="Arial"/>
          <w:sz w:val="24"/>
          <w:szCs w:val="24"/>
        </w:rPr>
        <w:t>Page 501</w:t>
      </w:r>
    </w:p>
    <w:p w:rsidR="00490911" w:rsidRPr="00CB40AC" w:rsidRDefault="00490911">
      <w:pPr>
        <w:rPr>
          <w:rFonts w:ascii="Arial" w:hAnsi="Arial" w:cs="Arial"/>
          <w:sz w:val="24"/>
          <w:szCs w:val="24"/>
        </w:rPr>
      </w:pPr>
      <w:r w:rsidRPr="00CB40AC">
        <w:rPr>
          <w:rFonts w:ascii="Arial" w:hAnsi="Arial" w:cs="Arial"/>
          <w:sz w:val="24"/>
          <w:szCs w:val="24"/>
        </w:rPr>
        <w:t>Page 502</w:t>
      </w:r>
    </w:p>
    <w:p w:rsidR="00490911" w:rsidRPr="00CB40AC" w:rsidRDefault="00490911">
      <w:pPr>
        <w:rPr>
          <w:rFonts w:ascii="Arial" w:hAnsi="Arial" w:cs="Arial"/>
          <w:sz w:val="24"/>
          <w:szCs w:val="24"/>
        </w:rPr>
      </w:pPr>
      <w:r w:rsidRPr="00CB40AC">
        <w:rPr>
          <w:rFonts w:ascii="Arial" w:hAnsi="Arial" w:cs="Arial"/>
          <w:sz w:val="24"/>
          <w:szCs w:val="24"/>
        </w:rPr>
        <w:t>Page 509</w:t>
      </w:r>
    </w:p>
    <w:p w:rsidR="00490911" w:rsidRPr="00CB40AC" w:rsidRDefault="00490911">
      <w:pPr>
        <w:rPr>
          <w:rFonts w:ascii="Arial" w:hAnsi="Arial" w:cs="Arial"/>
          <w:sz w:val="24"/>
          <w:szCs w:val="24"/>
        </w:rPr>
      </w:pPr>
    </w:p>
    <w:p w:rsidR="00490911" w:rsidRPr="00CB40AC" w:rsidRDefault="00490911">
      <w:pPr>
        <w:rPr>
          <w:rFonts w:ascii="Arial" w:hAnsi="Arial" w:cs="Arial"/>
          <w:sz w:val="24"/>
          <w:szCs w:val="24"/>
        </w:rPr>
      </w:pPr>
      <w:r w:rsidRPr="00CB40AC">
        <w:rPr>
          <w:rFonts w:ascii="Arial" w:hAnsi="Arial" w:cs="Arial"/>
          <w:sz w:val="24"/>
          <w:szCs w:val="24"/>
        </w:rPr>
        <w:t>Chapter 19</w:t>
      </w:r>
    </w:p>
    <w:p w:rsidR="00490911" w:rsidRPr="00CB40AC" w:rsidRDefault="00490911">
      <w:pPr>
        <w:rPr>
          <w:rFonts w:ascii="Arial" w:hAnsi="Arial" w:cs="Arial"/>
          <w:sz w:val="24"/>
          <w:szCs w:val="24"/>
        </w:rPr>
      </w:pPr>
      <w:r w:rsidRPr="00CB40AC">
        <w:rPr>
          <w:rFonts w:ascii="Arial" w:hAnsi="Arial" w:cs="Arial"/>
          <w:sz w:val="24"/>
          <w:szCs w:val="24"/>
        </w:rPr>
        <w:t>Page 522 and write-in:  Erythropoiesis or red blood cell (rbc) production occurs in the bone marrow.  Thrombocytes are involved in blood clotting which is also called hemostasis.  The neutrophil is the most common wbc (white blood cell).</w:t>
      </w:r>
    </w:p>
    <w:p w:rsidR="00565332" w:rsidRPr="00CB40AC" w:rsidRDefault="00565332">
      <w:pPr>
        <w:rPr>
          <w:rFonts w:ascii="Arial" w:hAnsi="Arial" w:cs="Arial"/>
          <w:sz w:val="24"/>
          <w:szCs w:val="24"/>
        </w:rPr>
      </w:pPr>
      <w:r w:rsidRPr="00CB40AC">
        <w:rPr>
          <w:rFonts w:ascii="Arial" w:hAnsi="Arial" w:cs="Arial"/>
          <w:sz w:val="24"/>
          <w:szCs w:val="24"/>
        </w:rPr>
        <w:t>Page 523</w:t>
      </w:r>
    </w:p>
    <w:p w:rsidR="00565332" w:rsidRPr="00CB40AC" w:rsidRDefault="00565332">
      <w:pPr>
        <w:rPr>
          <w:rFonts w:ascii="Arial" w:hAnsi="Arial" w:cs="Arial"/>
          <w:sz w:val="24"/>
          <w:szCs w:val="24"/>
        </w:rPr>
      </w:pPr>
      <w:r w:rsidRPr="00CB40AC">
        <w:rPr>
          <w:rFonts w:ascii="Arial" w:hAnsi="Arial" w:cs="Arial"/>
          <w:sz w:val="24"/>
          <w:szCs w:val="24"/>
        </w:rPr>
        <w:t>Page 527</w:t>
      </w:r>
    </w:p>
    <w:p w:rsidR="00565332" w:rsidRPr="00CB40AC" w:rsidRDefault="00565332">
      <w:pPr>
        <w:rPr>
          <w:rFonts w:ascii="Arial" w:hAnsi="Arial" w:cs="Arial"/>
          <w:sz w:val="24"/>
          <w:szCs w:val="24"/>
        </w:rPr>
      </w:pPr>
    </w:p>
    <w:p w:rsidR="00565332" w:rsidRPr="00CB40AC" w:rsidRDefault="00565332">
      <w:pPr>
        <w:rPr>
          <w:rFonts w:ascii="Arial" w:hAnsi="Arial" w:cs="Arial"/>
          <w:sz w:val="24"/>
          <w:szCs w:val="24"/>
        </w:rPr>
      </w:pPr>
    </w:p>
    <w:p w:rsidR="00565332" w:rsidRPr="00CB40AC" w:rsidRDefault="00565332">
      <w:pPr>
        <w:rPr>
          <w:rFonts w:ascii="Arial" w:hAnsi="Arial" w:cs="Arial"/>
          <w:sz w:val="24"/>
          <w:szCs w:val="24"/>
        </w:rPr>
      </w:pPr>
    </w:p>
    <w:p w:rsidR="00565332" w:rsidRPr="00CB40AC" w:rsidRDefault="00565332">
      <w:pPr>
        <w:rPr>
          <w:rFonts w:ascii="Arial" w:hAnsi="Arial" w:cs="Arial"/>
          <w:sz w:val="24"/>
          <w:szCs w:val="24"/>
        </w:rPr>
      </w:pPr>
    </w:p>
    <w:p w:rsidR="00565332" w:rsidRPr="00CB40AC" w:rsidRDefault="00565332">
      <w:pPr>
        <w:rPr>
          <w:rFonts w:ascii="Arial" w:hAnsi="Arial" w:cs="Arial"/>
          <w:sz w:val="24"/>
          <w:szCs w:val="24"/>
        </w:rPr>
      </w:pPr>
      <w:r w:rsidRPr="00CB40AC">
        <w:rPr>
          <w:rFonts w:ascii="Arial" w:hAnsi="Arial" w:cs="Arial"/>
          <w:sz w:val="24"/>
          <w:szCs w:val="24"/>
        </w:rPr>
        <w:t>Chapter 20</w:t>
      </w:r>
    </w:p>
    <w:p w:rsidR="00565332" w:rsidRPr="00CB40AC" w:rsidRDefault="00565332">
      <w:pPr>
        <w:rPr>
          <w:rFonts w:ascii="Arial" w:hAnsi="Arial" w:cs="Arial"/>
          <w:sz w:val="24"/>
          <w:szCs w:val="24"/>
        </w:rPr>
      </w:pPr>
      <w:r w:rsidRPr="00CB40AC">
        <w:rPr>
          <w:rFonts w:ascii="Arial" w:hAnsi="Arial" w:cs="Arial"/>
          <w:sz w:val="24"/>
          <w:szCs w:val="24"/>
        </w:rPr>
        <w:t>Page 543</w:t>
      </w:r>
    </w:p>
    <w:p w:rsidR="00565332" w:rsidRPr="00CB40AC" w:rsidRDefault="00565332">
      <w:pPr>
        <w:rPr>
          <w:rFonts w:ascii="Arial" w:hAnsi="Arial" w:cs="Arial"/>
          <w:sz w:val="24"/>
          <w:szCs w:val="24"/>
        </w:rPr>
      </w:pPr>
      <w:r w:rsidRPr="00CB40AC">
        <w:rPr>
          <w:rFonts w:ascii="Arial" w:hAnsi="Arial" w:cs="Arial"/>
          <w:sz w:val="24"/>
          <w:szCs w:val="24"/>
        </w:rPr>
        <w:t>Page 545</w:t>
      </w:r>
    </w:p>
    <w:p w:rsidR="00565332" w:rsidRPr="00CB40AC" w:rsidRDefault="00565332">
      <w:pPr>
        <w:rPr>
          <w:rFonts w:ascii="Arial" w:hAnsi="Arial" w:cs="Arial"/>
          <w:sz w:val="24"/>
          <w:szCs w:val="24"/>
        </w:rPr>
      </w:pPr>
      <w:r w:rsidRPr="00CB40AC">
        <w:rPr>
          <w:rFonts w:ascii="Arial" w:hAnsi="Arial" w:cs="Arial"/>
          <w:sz w:val="24"/>
          <w:szCs w:val="24"/>
        </w:rPr>
        <w:t>Page 546</w:t>
      </w:r>
    </w:p>
    <w:p w:rsidR="00565332" w:rsidRPr="00CB40AC" w:rsidRDefault="00565332">
      <w:pPr>
        <w:rPr>
          <w:rFonts w:ascii="Arial" w:hAnsi="Arial" w:cs="Arial"/>
          <w:sz w:val="24"/>
          <w:szCs w:val="24"/>
        </w:rPr>
      </w:pPr>
      <w:r w:rsidRPr="00CB40AC">
        <w:rPr>
          <w:rFonts w:ascii="Arial" w:hAnsi="Arial" w:cs="Arial"/>
          <w:sz w:val="24"/>
          <w:szCs w:val="24"/>
        </w:rPr>
        <w:t>Page 548</w:t>
      </w:r>
    </w:p>
    <w:p w:rsidR="00565332" w:rsidRPr="00CB40AC" w:rsidRDefault="00565332">
      <w:pPr>
        <w:rPr>
          <w:rFonts w:ascii="Arial" w:hAnsi="Arial" w:cs="Arial"/>
          <w:sz w:val="24"/>
          <w:szCs w:val="24"/>
        </w:rPr>
      </w:pPr>
      <w:r w:rsidRPr="00CB40AC">
        <w:rPr>
          <w:rFonts w:ascii="Arial" w:hAnsi="Arial" w:cs="Arial"/>
          <w:sz w:val="24"/>
          <w:szCs w:val="24"/>
        </w:rPr>
        <w:t>Page 549</w:t>
      </w:r>
    </w:p>
    <w:p w:rsidR="00565332" w:rsidRPr="00CB40AC" w:rsidRDefault="00565332">
      <w:pPr>
        <w:rPr>
          <w:rFonts w:ascii="Arial" w:hAnsi="Arial" w:cs="Arial"/>
          <w:sz w:val="24"/>
          <w:szCs w:val="24"/>
        </w:rPr>
      </w:pPr>
      <w:r w:rsidRPr="00CB40AC">
        <w:rPr>
          <w:rFonts w:ascii="Arial" w:hAnsi="Arial" w:cs="Arial"/>
          <w:sz w:val="24"/>
          <w:szCs w:val="24"/>
        </w:rPr>
        <w:t>Page 550</w:t>
      </w:r>
    </w:p>
    <w:p w:rsidR="00565332" w:rsidRPr="00CB40AC" w:rsidRDefault="00565332">
      <w:pPr>
        <w:rPr>
          <w:rFonts w:ascii="Arial" w:hAnsi="Arial" w:cs="Arial"/>
          <w:sz w:val="24"/>
          <w:szCs w:val="24"/>
        </w:rPr>
      </w:pPr>
      <w:r w:rsidRPr="00CB40AC">
        <w:rPr>
          <w:rFonts w:ascii="Arial" w:hAnsi="Arial" w:cs="Arial"/>
          <w:sz w:val="24"/>
          <w:szCs w:val="24"/>
        </w:rPr>
        <w:t>Page 552 and write-in:  T-cells mature in the thymus.  Antibodies carry the Ig prefix and are also known as immunoglobulins.</w:t>
      </w:r>
    </w:p>
    <w:p w:rsidR="00565332" w:rsidRPr="00CB40AC" w:rsidRDefault="00565332">
      <w:pPr>
        <w:rPr>
          <w:rFonts w:ascii="Arial" w:hAnsi="Arial" w:cs="Arial"/>
          <w:sz w:val="24"/>
          <w:szCs w:val="24"/>
        </w:rPr>
      </w:pPr>
    </w:p>
    <w:p w:rsidR="00565332" w:rsidRPr="00CB40AC" w:rsidRDefault="00565332">
      <w:pPr>
        <w:rPr>
          <w:rFonts w:ascii="Arial" w:hAnsi="Arial" w:cs="Arial"/>
          <w:sz w:val="24"/>
          <w:szCs w:val="24"/>
        </w:rPr>
      </w:pPr>
      <w:r w:rsidRPr="00CB40AC">
        <w:rPr>
          <w:rFonts w:ascii="Arial" w:hAnsi="Arial" w:cs="Arial"/>
          <w:sz w:val="24"/>
          <w:szCs w:val="24"/>
        </w:rPr>
        <w:t>Chapter 21</w:t>
      </w:r>
    </w:p>
    <w:p w:rsidR="00565332" w:rsidRPr="00CB40AC" w:rsidRDefault="00565332">
      <w:pPr>
        <w:rPr>
          <w:rFonts w:ascii="Arial" w:hAnsi="Arial" w:cs="Arial"/>
          <w:sz w:val="24"/>
          <w:szCs w:val="24"/>
        </w:rPr>
      </w:pPr>
      <w:r w:rsidRPr="00CB40AC">
        <w:rPr>
          <w:rFonts w:ascii="Arial" w:hAnsi="Arial" w:cs="Arial"/>
          <w:sz w:val="24"/>
          <w:szCs w:val="24"/>
        </w:rPr>
        <w:t>Page 564</w:t>
      </w:r>
    </w:p>
    <w:p w:rsidR="00565332" w:rsidRPr="00CB40AC" w:rsidRDefault="00565332">
      <w:pPr>
        <w:rPr>
          <w:rFonts w:ascii="Arial" w:hAnsi="Arial" w:cs="Arial"/>
          <w:sz w:val="24"/>
          <w:szCs w:val="24"/>
        </w:rPr>
      </w:pPr>
      <w:r w:rsidRPr="00CB40AC">
        <w:rPr>
          <w:rFonts w:ascii="Arial" w:hAnsi="Arial" w:cs="Arial"/>
          <w:sz w:val="24"/>
          <w:szCs w:val="24"/>
        </w:rPr>
        <w:t>Page 566 and write-in Odor detection is associated with the olfactory mucosa.  The vocal cords help to create speech.  The alveoli are the main sites of gas exchange in the lungs and are important for acid/base homeostasis.</w:t>
      </w:r>
    </w:p>
    <w:p w:rsidR="00565332" w:rsidRPr="00CB40AC" w:rsidRDefault="00565332">
      <w:pPr>
        <w:rPr>
          <w:rFonts w:ascii="Arial" w:hAnsi="Arial" w:cs="Arial"/>
          <w:sz w:val="24"/>
          <w:szCs w:val="24"/>
        </w:rPr>
      </w:pPr>
      <w:r w:rsidRPr="00CB40AC">
        <w:rPr>
          <w:rFonts w:ascii="Arial" w:hAnsi="Arial" w:cs="Arial"/>
          <w:sz w:val="24"/>
          <w:szCs w:val="24"/>
        </w:rPr>
        <w:t>Page 569</w:t>
      </w:r>
    </w:p>
    <w:p w:rsidR="00565332" w:rsidRPr="00CB40AC" w:rsidRDefault="00565332">
      <w:pPr>
        <w:rPr>
          <w:rFonts w:ascii="Arial" w:hAnsi="Arial" w:cs="Arial"/>
          <w:sz w:val="24"/>
          <w:szCs w:val="24"/>
        </w:rPr>
      </w:pPr>
    </w:p>
    <w:p w:rsidR="00565332" w:rsidRPr="00CB40AC" w:rsidRDefault="00565332">
      <w:pPr>
        <w:rPr>
          <w:rFonts w:ascii="Arial" w:hAnsi="Arial" w:cs="Arial"/>
          <w:sz w:val="24"/>
          <w:szCs w:val="24"/>
        </w:rPr>
      </w:pPr>
      <w:r w:rsidRPr="00CB40AC">
        <w:rPr>
          <w:rFonts w:ascii="Arial" w:hAnsi="Arial" w:cs="Arial"/>
          <w:sz w:val="24"/>
          <w:szCs w:val="24"/>
        </w:rPr>
        <w:t>Chapter 22</w:t>
      </w:r>
    </w:p>
    <w:p w:rsidR="00565332" w:rsidRPr="00CB40AC" w:rsidRDefault="00565332">
      <w:pPr>
        <w:rPr>
          <w:rFonts w:ascii="Arial" w:hAnsi="Arial" w:cs="Arial"/>
          <w:sz w:val="24"/>
          <w:szCs w:val="24"/>
        </w:rPr>
      </w:pPr>
      <w:r w:rsidRPr="00CB40AC">
        <w:rPr>
          <w:rFonts w:ascii="Arial" w:hAnsi="Arial" w:cs="Arial"/>
          <w:sz w:val="24"/>
          <w:szCs w:val="24"/>
        </w:rPr>
        <w:t>Page 606 and write-in:  Carbohydrate digestion begins with amylase enzyme in the mouth.</w:t>
      </w:r>
    </w:p>
    <w:p w:rsidR="00565332" w:rsidRPr="00CB40AC" w:rsidRDefault="00565332">
      <w:pPr>
        <w:rPr>
          <w:rFonts w:ascii="Arial" w:hAnsi="Arial" w:cs="Arial"/>
          <w:sz w:val="24"/>
          <w:szCs w:val="24"/>
        </w:rPr>
      </w:pPr>
      <w:r w:rsidRPr="00CB40AC">
        <w:rPr>
          <w:rFonts w:ascii="Arial" w:hAnsi="Arial" w:cs="Arial"/>
          <w:sz w:val="24"/>
          <w:szCs w:val="24"/>
        </w:rPr>
        <w:t>Page 612 and write-in:  Metabolism is the sum of the bodies’ chemical reactions.</w:t>
      </w:r>
    </w:p>
    <w:p w:rsidR="00565332" w:rsidRPr="00CB40AC" w:rsidRDefault="00565332">
      <w:pPr>
        <w:rPr>
          <w:rFonts w:ascii="Arial" w:hAnsi="Arial" w:cs="Arial"/>
          <w:sz w:val="24"/>
          <w:szCs w:val="24"/>
        </w:rPr>
      </w:pPr>
      <w:r w:rsidRPr="00CB40AC">
        <w:rPr>
          <w:rFonts w:ascii="Arial" w:hAnsi="Arial" w:cs="Arial"/>
          <w:sz w:val="24"/>
          <w:szCs w:val="24"/>
        </w:rPr>
        <w:t>Page 615 and write-in:  Proteins are broken down to amino acids.</w:t>
      </w:r>
    </w:p>
    <w:p w:rsidR="00565332" w:rsidRPr="00CB40AC" w:rsidRDefault="00565332">
      <w:pPr>
        <w:rPr>
          <w:rFonts w:ascii="Arial" w:hAnsi="Arial" w:cs="Arial"/>
          <w:sz w:val="24"/>
          <w:szCs w:val="24"/>
        </w:rPr>
      </w:pPr>
      <w:r w:rsidRPr="00CB40AC">
        <w:rPr>
          <w:rFonts w:ascii="Arial" w:hAnsi="Arial" w:cs="Arial"/>
          <w:sz w:val="24"/>
          <w:szCs w:val="24"/>
        </w:rPr>
        <w:t>Page 618</w:t>
      </w:r>
    </w:p>
    <w:p w:rsidR="00565332" w:rsidRPr="00CB40AC" w:rsidRDefault="00565332">
      <w:pPr>
        <w:rPr>
          <w:rFonts w:ascii="Arial" w:hAnsi="Arial" w:cs="Arial"/>
          <w:sz w:val="24"/>
          <w:szCs w:val="24"/>
        </w:rPr>
      </w:pPr>
      <w:r w:rsidRPr="00CB40AC">
        <w:rPr>
          <w:rFonts w:ascii="Arial" w:hAnsi="Arial" w:cs="Arial"/>
          <w:sz w:val="24"/>
          <w:szCs w:val="24"/>
        </w:rPr>
        <w:t>Page 619</w:t>
      </w:r>
    </w:p>
    <w:p w:rsidR="00565332" w:rsidRPr="00CB40AC" w:rsidRDefault="00565332">
      <w:pPr>
        <w:rPr>
          <w:rFonts w:ascii="Arial" w:hAnsi="Arial" w:cs="Arial"/>
          <w:sz w:val="24"/>
          <w:szCs w:val="24"/>
        </w:rPr>
      </w:pPr>
      <w:r w:rsidRPr="00CB40AC">
        <w:rPr>
          <w:rFonts w:ascii="Arial" w:hAnsi="Arial" w:cs="Arial"/>
          <w:sz w:val="24"/>
          <w:szCs w:val="24"/>
        </w:rPr>
        <w:t>Page 622</w:t>
      </w:r>
    </w:p>
    <w:p w:rsidR="00565332" w:rsidRPr="00CB40AC" w:rsidRDefault="00565332">
      <w:pPr>
        <w:rPr>
          <w:rFonts w:ascii="Arial" w:hAnsi="Arial" w:cs="Arial"/>
          <w:sz w:val="24"/>
          <w:szCs w:val="24"/>
        </w:rPr>
      </w:pPr>
      <w:r w:rsidRPr="00CB40AC">
        <w:rPr>
          <w:rFonts w:ascii="Arial" w:hAnsi="Arial" w:cs="Arial"/>
          <w:sz w:val="24"/>
          <w:szCs w:val="24"/>
        </w:rPr>
        <w:t>Page 626</w:t>
      </w:r>
    </w:p>
    <w:p w:rsidR="00565332" w:rsidRPr="00CB40AC" w:rsidRDefault="00565332">
      <w:pPr>
        <w:rPr>
          <w:rFonts w:ascii="Arial" w:hAnsi="Arial" w:cs="Arial"/>
          <w:sz w:val="24"/>
          <w:szCs w:val="24"/>
        </w:rPr>
      </w:pPr>
      <w:r w:rsidRPr="00CB40AC">
        <w:rPr>
          <w:rFonts w:ascii="Arial" w:hAnsi="Arial" w:cs="Arial"/>
          <w:sz w:val="24"/>
          <w:szCs w:val="24"/>
        </w:rPr>
        <w:lastRenderedPageBreak/>
        <w:t>Page 627</w:t>
      </w:r>
      <w:r w:rsidR="00441E59" w:rsidRPr="00CB40AC">
        <w:rPr>
          <w:rFonts w:ascii="Arial" w:hAnsi="Arial" w:cs="Arial"/>
          <w:sz w:val="24"/>
          <w:szCs w:val="24"/>
        </w:rPr>
        <w:t xml:space="preserve"> and write-in:  38 ATP results from the complete aerobic cell respiration of one molecule of glucose.</w:t>
      </w:r>
    </w:p>
    <w:p w:rsidR="00C879EE" w:rsidRPr="00CB40AC" w:rsidRDefault="00C879EE">
      <w:pPr>
        <w:rPr>
          <w:rFonts w:ascii="Arial" w:hAnsi="Arial" w:cs="Arial"/>
          <w:sz w:val="24"/>
          <w:szCs w:val="24"/>
        </w:rPr>
      </w:pPr>
    </w:p>
    <w:p w:rsidR="00441E59" w:rsidRPr="00CB40AC" w:rsidRDefault="00441E59">
      <w:pPr>
        <w:rPr>
          <w:rFonts w:ascii="Arial" w:hAnsi="Arial" w:cs="Arial"/>
          <w:sz w:val="24"/>
          <w:szCs w:val="24"/>
        </w:rPr>
      </w:pPr>
      <w:r w:rsidRPr="00CB40AC">
        <w:rPr>
          <w:rFonts w:ascii="Arial" w:hAnsi="Arial" w:cs="Arial"/>
          <w:sz w:val="24"/>
          <w:szCs w:val="24"/>
        </w:rPr>
        <w:t xml:space="preserve">Chapter </w:t>
      </w:r>
      <w:r w:rsidR="00C879EE" w:rsidRPr="00CB40AC">
        <w:rPr>
          <w:rFonts w:ascii="Arial" w:hAnsi="Arial" w:cs="Arial"/>
          <w:sz w:val="24"/>
          <w:szCs w:val="24"/>
        </w:rPr>
        <w:t>23 No</w:t>
      </w:r>
      <w:r w:rsidRPr="00CB40AC">
        <w:rPr>
          <w:rFonts w:ascii="Arial" w:hAnsi="Arial" w:cs="Arial"/>
          <w:sz w:val="24"/>
          <w:szCs w:val="24"/>
        </w:rPr>
        <w:t xml:space="preserve"> highlights</w:t>
      </w:r>
    </w:p>
    <w:p w:rsidR="00441E59" w:rsidRPr="00CB40AC" w:rsidRDefault="00441E59">
      <w:pPr>
        <w:rPr>
          <w:rFonts w:ascii="Arial" w:hAnsi="Arial" w:cs="Arial"/>
          <w:sz w:val="24"/>
          <w:szCs w:val="24"/>
        </w:rPr>
      </w:pPr>
    </w:p>
    <w:p w:rsidR="00441E59" w:rsidRPr="00CB40AC" w:rsidRDefault="00441E59">
      <w:pPr>
        <w:rPr>
          <w:rFonts w:ascii="Arial" w:hAnsi="Arial" w:cs="Arial"/>
          <w:sz w:val="24"/>
          <w:szCs w:val="24"/>
        </w:rPr>
      </w:pPr>
      <w:r w:rsidRPr="00CB40AC">
        <w:rPr>
          <w:rFonts w:ascii="Arial" w:hAnsi="Arial" w:cs="Arial"/>
          <w:sz w:val="24"/>
          <w:szCs w:val="24"/>
        </w:rPr>
        <w:t>Chapter 24</w:t>
      </w:r>
    </w:p>
    <w:p w:rsidR="00441E59" w:rsidRPr="00CB40AC" w:rsidRDefault="00441E59">
      <w:pPr>
        <w:rPr>
          <w:rFonts w:ascii="Arial" w:hAnsi="Arial" w:cs="Arial"/>
          <w:sz w:val="24"/>
          <w:szCs w:val="24"/>
        </w:rPr>
      </w:pPr>
      <w:r w:rsidRPr="00CB40AC">
        <w:rPr>
          <w:rFonts w:ascii="Arial" w:hAnsi="Arial" w:cs="Arial"/>
          <w:sz w:val="24"/>
          <w:szCs w:val="24"/>
        </w:rPr>
        <w:t>Page 643</w:t>
      </w:r>
    </w:p>
    <w:p w:rsidR="00441E59" w:rsidRPr="00CB40AC" w:rsidRDefault="00441E59">
      <w:pPr>
        <w:rPr>
          <w:rFonts w:ascii="Arial" w:hAnsi="Arial" w:cs="Arial"/>
          <w:sz w:val="24"/>
          <w:szCs w:val="24"/>
        </w:rPr>
      </w:pPr>
      <w:r w:rsidRPr="00CB40AC">
        <w:rPr>
          <w:rFonts w:ascii="Arial" w:hAnsi="Arial" w:cs="Arial"/>
          <w:sz w:val="24"/>
          <w:szCs w:val="24"/>
        </w:rPr>
        <w:t>Page 644</w:t>
      </w:r>
    </w:p>
    <w:p w:rsidR="00441E59" w:rsidRPr="00CB40AC" w:rsidRDefault="0006028C">
      <w:pPr>
        <w:rPr>
          <w:rFonts w:ascii="Arial" w:hAnsi="Arial" w:cs="Arial"/>
          <w:sz w:val="24"/>
          <w:szCs w:val="24"/>
        </w:rPr>
      </w:pPr>
      <w:r w:rsidRPr="00CB40AC">
        <w:rPr>
          <w:rFonts w:ascii="Arial" w:hAnsi="Arial" w:cs="Arial"/>
          <w:sz w:val="24"/>
          <w:szCs w:val="24"/>
        </w:rPr>
        <w:t>Page 652 and write-in: The male urethra is about 20 cm or 8 inches.  The female urethra is about 4 cm or 1.5 inches.</w:t>
      </w:r>
    </w:p>
    <w:p w:rsidR="0006028C" w:rsidRPr="00CB40AC" w:rsidRDefault="0006028C">
      <w:pPr>
        <w:rPr>
          <w:rFonts w:ascii="Arial" w:hAnsi="Arial" w:cs="Arial"/>
          <w:sz w:val="24"/>
          <w:szCs w:val="24"/>
        </w:rPr>
      </w:pPr>
    </w:p>
    <w:p w:rsidR="0006028C" w:rsidRPr="00CB40AC" w:rsidRDefault="0006028C">
      <w:pPr>
        <w:rPr>
          <w:rFonts w:ascii="Arial" w:hAnsi="Arial" w:cs="Arial"/>
          <w:sz w:val="24"/>
          <w:szCs w:val="24"/>
        </w:rPr>
      </w:pPr>
      <w:r w:rsidRPr="00CB40AC">
        <w:rPr>
          <w:rFonts w:ascii="Arial" w:hAnsi="Arial" w:cs="Arial"/>
          <w:sz w:val="24"/>
          <w:szCs w:val="24"/>
        </w:rPr>
        <w:t>Chapter 25</w:t>
      </w:r>
    </w:p>
    <w:p w:rsidR="0006028C" w:rsidRPr="00CB40AC" w:rsidRDefault="0006028C">
      <w:pPr>
        <w:rPr>
          <w:rFonts w:ascii="Arial" w:hAnsi="Arial" w:cs="Arial"/>
          <w:sz w:val="24"/>
          <w:szCs w:val="24"/>
        </w:rPr>
      </w:pPr>
      <w:r w:rsidRPr="00CB40AC">
        <w:rPr>
          <w:rFonts w:ascii="Arial" w:hAnsi="Arial" w:cs="Arial"/>
          <w:sz w:val="24"/>
          <w:szCs w:val="24"/>
        </w:rPr>
        <w:t>Page 669</w:t>
      </w:r>
    </w:p>
    <w:p w:rsidR="0006028C" w:rsidRPr="00CB40AC" w:rsidRDefault="0006028C">
      <w:pPr>
        <w:rPr>
          <w:rFonts w:ascii="Arial" w:hAnsi="Arial" w:cs="Arial"/>
          <w:sz w:val="24"/>
          <w:szCs w:val="24"/>
        </w:rPr>
      </w:pPr>
      <w:r w:rsidRPr="00CB40AC">
        <w:rPr>
          <w:rFonts w:ascii="Arial" w:hAnsi="Arial" w:cs="Arial"/>
          <w:sz w:val="24"/>
          <w:szCs w:val="24"/>
        </w:rPr>
        <w:t>Page 673</w:t>
      </w:r>
    </w:p>
    <w:p w:rsidR="00C879EE" w:rsidRPr="00CB40AC" w:rsidRDefault="00C879EE">
      <w:pPr>
        <w:rPr>
          <w:rFonts w:ascii="Arial" w:hAnsi="Arial" w:cs="Arial"/>
          <w:sz w:val="24"/>
          <w:szCs w:val="24"/>
        </w:rPr>
      </w:pPr>
    </w:p>
    <w:p w:rsidR="0006028C" w:rsidRPr="00CB40AC" w:rsidRDefault="0006028C">
      <w:pPr>
        <w:rPr>
          <w:rFonts w:ascii="Arial" w:hAnsi="Arial" w:cs="Arial"/>
          <w:sz w:val="24"/>
          <w:szCs w:val="24"/>
        </w:rPr>
      </w:pPr>
      <w:r w:rsidRPr="00CB40AC">
        <w:rPr>
          <w:rFonts w:ascii="Arial" w:hAnsi="Arial" w:cs="Arial"/>
          <w:sz w:val="24"/>
          <w:szCs w:val="24"/>
        </w:rPr>
        <w:t>Chapter 26</w:t>
      </w:r>
    </w:p>
    <w:p w:rsidR="0006028C" w:rsidRPr="00CB40AC" w:rsidRDefault="0006028C">
      <w:pPr>
        <w:rPr>
          <w:rFonts w:ascii="Arial" w:hAnsi="Arial" w:cs="Arial"/>
          <w:sz w:val="24"/>
          <w:szCs w:val="24"/>
        </w:rPr>
      </w:pPr>
      <w:r w:rsidRPr="00CB40AC">
        <w:rPr>
          <w:rFonts w:ascii="Arial" w:hAnsi="Arial" w:cs="Arial"/>
          <w:sz w:val="24"/>
          <w:szCs w:val="24"/>
        </w:rPr>
        <w:t>Pages 686 and 687 and write-in:  Testosterone regulates spermatogenesis.</w:t>
      </w:r>
    </w:p>
    <w:p w:rsidR="0006028C" w:rsidRPr="00CB40AC" w:rsidRDefault="0006028C">
      <w:pPr>
        <w:rPr>
          <w:rFonts w:ascii="Arial" w:hAnsi="Arial" w:cs="Arial"/>
          <w:sz w:val="24"/>
          <w:szCs w:val="24"/>
        </w:rPr>
      </w:pPr>
      <w:r w:rsidRPr="00CB40AC">
        <w:rPr>
          <w:rFonts w:ascii="Arial" w:hAnsi="Arial" w:cs="Arial"/>
          <w:sz w:val="24"/>
          <w:szCs w:val="24"/>
        </w:rPr>
        <w:t>Pages 692 and 693 and write-in:  Fertilization occurs in the uterine tube/fallopian tube.</w:t>
      </w:r>
    </w:p>
    <w:p w:rsidR="0006028C" w:rsidRPr="00CB40AC" w:rsidRDefault="0006028C">
      <w:pPr>
        <w:rPr>
          <w:rFonts w:ascii="Arial" w:hAnsi="Arial" w:cs="Arial"/>
          <w:sz w:val="24"/>
          <w:szCs w:val="24"/>
        </w:rPr>
      </w:pPr>
      <w:r w:rsidRPr="00CB40AC">
        <w:rPr>
          <w:rFonts w:ascii="Arial" w:hAnsi="Arial" w:cs="Arial"/>
          <w:sz w:val="24"/>
          <w:szCs w:val="24"/>
        </w:rPr>
        <w:t>Page 697 and note blue comments in figure</w:t>
      </w:r>
    </w:p>
    <w:p w:rsidR="0006028C" w:rsidRPr="00CB40AC" w:rsidRDefault="0006028C">
      <w:pPr>
        <w:rPr>
          <w:rFonts w:ascii="Arial" w:hAnsi="Arial" w:cs="Arial"/>
          <w:sz w:val="24"/>
          <w:szCs w:val="24"/>
        </w:rPr>
      </w:pPr>
      <w:r w:rsidRPr="00CB40AC">
        <w:rPr>
          <w:rFonts w:ascii="Arial" w:hAnsi="Arial" w:cs="Arial"/>
          <w:sz w:val="24"/>
          <w:szCs w:val="24"/>
        </w:rPr>
        <w:t>Page 699 and please note that 4 spermatids are produced from a single spermatogonium.</w:t>
      </w:r>
    </w:p>
    <w:p w:rsidR="0006028C" w:rsidRPr="00CB40AC" w:rsidRDefault="0006028C">
      <w:pPr>
        <w:rPr>
          <w:rFonts w:ascii="Arial" w:hAnsi="Arial" w:cs="Arial"/>
          <w:sz w:val="24"/>
          <w:szCs w:val="24"/>
        </w:rPr>
      </w:pPr>
      <w:r w:rsidRPr="00CB40AC">
        <w:rPr>
          <w:rFonts w:ascii="Arial" w:hAnsi="Arial" w:cs="Arial"/>
          <w:sz w:val="24"/>
          <w:szCs w:val="24"/>
        </w:rPr>
        <w:t>Page 701 and write-in:  The fertilized ovum is called a zygote.  Please note that one fertilizable oocyte results from the division of a single oogonium.</w:t>
      </w:r>
    </w:p>
    <w:p w:rsidR="0006028C" w:rsidRPr="00CB40AC" w:rsidRDefault="0006028C">
      <w:pPr>
        <w:rPr>
          <w:rFonts w:ascii="Arial" w:hAnsi="Arial" w:cs="Arial"/>
          <w:sz w:val="24"/>
          <w:szCs w:val="24"/>
        </w:rPr>
      </w:pPr>
    </w:p>
    <w:p w:rsidR="0006028C" w:rsidRPr="00CB40AC" w:rsidRDefault="0006028C">
      <w:pPr>
        <w:rPr>
          <w:rFonts w:ascii="Arial" w:hAnsi="Arial" w:cs="Arial"/>
          <w:sz w:val="24"/>
          <w:szCs w:val="24"/>
        </w:rPr>
      </w:pPr>
      <w:r w:rsidRPr="00CB40AC">
        <w:rPr>
          <w:rFonts w:ascii="Arial" w:hAnsi="Arial" w:cs="Arial"/>
          <w:sz w:val="24"/>
          <w:szCs w:val="24"/>
        </w:rPr>
        <w:t>Chapter 27</w:t>
      </w:r>
    </w:p>
    <w:p w:rsidR="0006028C" w:rsidRPr="00CB40AC" w:rsidRDefault="0006028C">
      <w:pPr>
        <w:rPr>
          <w:rFonts w:ascii="Arial" w:hAnsi="Arial" w:cs="Arial"/>
          <w:sz w:val="24"/>
          <w:szCs w:val="24"/>
        </w:rPr>
      </w:pPr>
      <w:r w:rsidRPr="00CB40AC">
        <w:rPr>
          <w:rFonts w:ascii="Arial" w:hAnsi="Arial" w:cs="Arial"/>
          <w:sz w:val="24"/>
          <w:szCs w:val="24"/>
        </w:rPr>
        <w:t>Page 716</w:t>
      </w:r>
    </w:p>
    <w:p w:rsidR="0006028C" w:rsidRPr="00CB40AC" w:rsidRDefault="0006028C">
      <w:pPr>
        <w:rPr>
          <w:rFonts w:ascii="Arial" w:hAnsi="Arial" w:cs="Arial"/>
          <w:sz w:val="24"/>
          <w:szCs w:val="24"/>
        </w:rPr>
      </w:pPr>
      <w:r w:rsidRPr="00CB40AC">
        <w:rPr>
          <w:rFonts w:ascii="Arial" w:hAnsi="Arial" w:cs="Arial"/>
          <w:sz w:val="24"/>
          <w:szCs w:val="24"/>
        </w:rPr>
        <w:t>Page 718</w:t>
      </w:r>
    </w:p>
    <w:p w:rsidR="0006028C" w:rsidRPr="00CB40AC" w:rsidRDefault="0006028C">
      <w:pPr>
        <w:rPr>
          <w:rFonts w:ascii="Arial" w:hAnsi="Arial" w:cs="Arial"/>
          <w:sz w:val="24"/>
          <w:szCs w:val="24"/>
        </w:rPr>
      </w:pPr>
    </w:p>
    <w:p w:rsidR="0006028C" w:rsidRPr="00CB40AC" w:rsidRDefault="0006028C">
      <w:pPr>
        <w:rPr>
          <w:rFonts w:ascii="Arial" w:hAnsi="Arial" w:cs="Arial"/>
          <w:sz w:val="24"/>
          <w:szCs w:val="24"/>
        </w:rPr>
      </w:pPr>
      <w:r w:rsidRPr="00CB40AC">
        <w:rPr>
          <w:rFonts w:ascii="Arial" w:hAnsi="Arial" w:cs="Arial"/>
          <w:sz w:val="24"/>
          <w:szCs w:val="24"/>
        </w:rPr>
        <w:t>Cat dissection exercise</w:t>
      </w:r>
    </w:p>
    <w:p w:rsidR="002B4050" w:rsidRPr="00CB40AC" w:rsidRDefault="002B4050">
      <w:pPr>
        <w:rPr>
          <w:rFonts w:ascii="Arial" w:hAnsi="Arial" w:cs="Arial"/>
          <w:sz w:val="24"/>
          <w:szCs w:val="24"/>
        </w:rPr>
      </w:pPr>
      <w:r w:rsidRPr="00CB40AC">
        <w:rPr>
          <w:rFonts w:ascii="Arial" w:hAnsi="Arial" w:cs="Arial"/>
          <w:sz w:val="24"/>
          <w:szCs w:val="24"/>
        </w:rPr>
        <w:t>Page C-27</w:t>
      </w:r>
    </w:p>
    <w:p w:rsidR="0006028C" w:rsidRPr="00CB40AC" w:rsidRDefault="0006028C">
      <w:pPr>
        <w:rPr>
          <w:rFonts w:ascii="Arial" w:hAnsi="Arial" w:cs="Arial"/>
          <w:sz w:val="24"/>
          <w:szCs w:val="24"/>
        </w:rPr>
      </w:pPr>
      <w:r w:rsidRPr="00CB40AC">
        <w:rPr>
          <w:rFonts w:ascii="Arial" w:hAnsi="Arial" w:cs="Arial"/>
          <w:sz w:val="24"/>
          <w:szCs w:val="24"/>
        </w:rPr>
        <w:lastRenderedPageBreak/>
        <w:t>Page C-35</w:t>
      </w:r>
    </w:p>
    <w:p w:rsidR="00490911" w:rsidRPr="00CB40AC" w:rsidRDefault="002B4050">
      <w:pPr>
        <w:rPr>
          <w:rFonts w:ascii="Arial" w:hAnsi="Arial" w:cs="Arial"/>
          <w:sz w:val="24"/>
          <w:szCs w:val="24"/>
        </w:rPr>
      </w:pPr>
      <w:r w:rsidRPr="00CB40AC">
        <w:rPr>
          <w:rFonts w:ascii="Arial" w:hAnsi="Arial" w:cs="Arial"/>
          <w:sz w:val="24"/>
          <w:szCs w:val="24"/>
        </w:rPr>
        <w:t>Page C-43 cat heart anatomy and immediately associated vesse</w:t>
      </w:r>
      <w:r w:rsidR="00C879EE" w:rsidRPr="00CB40AC">
        <w:rPr>
          <w:rFonts w:ascii="Arial" w:hAnsi="Arial" w:cs="Arial"/>
          <w:sz w:val="24"/>
          <w:szCs w:val="24"/>
        </w:rPr>
        <w:t>l</w:t>
      </w:r>
    </w:p>
    <w:p w:rsidR="00490911" w:rsidRPr="00CB40AC" w:rsidRDefault="00490911">
      <w:pPr>
        <w:rPr>
          <w:rFonts w:ascii="Arial" w:hAnsi="Arial" w:cs="Arial"/>
          <w:sz w:val="24"/>
          <w:szCs w:val="24"/>
        </w:rPr>
      </w:pPr>
    </w:p>
    <w:sectPr w:rsidR="00490911" w:rsidRPr="00CB40AC">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C306A" w:rsidRDefault="009C306A" w:rsidP="00490911">
      <w:pPr>
        <w:spacing w:after="0" w:line="240" w:lineRule="auto"/>
      </w:pPr>
      <w:r>
        <w:separator/>
      </w:r>
    </w:p>
  </w:endnote>
  <w:endnote w:type="continuationSeparator" w:id="0">
    <w:p w:rsidR="009C306A" w:rsidRDefault="009C306A" w:rsidP="004909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98661657"/>
      <w:docPartObj>
        <w:docPartGallery w:val="Page Numbers (Bottom of Page)"/>
        <w:docPartUnique/>
      </w:docPartObj>
    </w:sdtPr>
    <w:sdtEndPr>
      <w:rPr>
        <w:noProof/>
      </w:rPr>
    </w:sdtEndPr>
    <w:sdtContent>
      <w:p w:rsidR="00490911" w:rsidRDefault="0049091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490911" w:rsidRDefault="004909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C306A" w:rsidRDefault="009C306A" w:rsidP="00490911">
      <w:pPr>
        <w:spacing w:after="0" w:line="240" w:lineRule="auto"/>
      </w:pPr>
      <w:r>
        <w:separator/>
      </w:r>
    </w:p>
  </w:footnote>
  <w:footnote w:type="continuationSeparator" w:id="0">
    <w:p w:rsidR="009C306A" w:rsidRDefault="009C306A" w:rsidP="0049091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9B8"/>
    <w:rsid w:val="0006028C"/>
    <w:rsid w:val="00093C09"/>
    <w:rsid w:val="002B4050"/>
    <w:rsid w:val="00313275"/>
    <w:rsid w:val="00433E0A"/>
    <w:rsid w:val="00441E59"/>
    <w:rsid w:val="00490911"/>
    <w:rsid w:val="00565332"/>
    <w:rsid w:val="006649B8"/>
    <w:rsid w:val="009C306A"/>
    <w:rsid w:val="00A93C94"/>
    <w:rsid w:val="00BF108F"/>
    <w:rsid w:val="00C879EE"/>
    <w:rsid w:val="00CB40AC"/>
    <w:rsid w:val="00F71A90"/>
    <w:rsid w:val="00FB7748"/>
    <w:rsid w:val="00FF33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78317"/>
  <w15:chartTrackingRefBased/>
  <w15:docId w15:val="{F38E9279-7B64-4199-B2CB-C9A32119A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649B8"/>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909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0911"/>
  </w:style>
  <w:style w:type="paragraph" w:styleId="Footer">
    <w:name w:val="footer"/>
    <w:basedOn w:val="Normal"/>
    <w:link w:val="FooterChar"/>
    <w:uiPriority w:val="99"/>
    <w:unhideWhenUsed/>
    <w:rsid w:val="004909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09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326</TotalTime>
  <Pages>5</Pages>
  <Words>475</Words>
  <Characters>2710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 Barnes</dc:creator>
  <cp:keywords/>
  <dc:description/>
  <cp:lastModifiedBy>Darrell Barnes</cp:lastModifiedBy>
  <cp:revision>7</cp:revision>
  <dcterms:created xsi:type="dcterms:W3CDTF">2024-12-10T14:33:00Z</dcterms:created>
  <dcterms:modified xsi:type="dcterms:W3CDTF">2025-07-25T19:02:00Z</dcterms:modified>
</cp:coreProperties>
</file>