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AEDA53" w14:textId="791D76D2" w:rsidR="0088025D" w:rsidRPr="00C55A0C" w:rsidRDefault="0088025D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 xml:space="preserve">Barnes </w:t>
      </w:r>
      <w:r w:rsidR="00C55A0C" w:rsidRPr="00C55A0C">
        <w:rPr>
          <w:rFonts w:ascii="Arial" w:hAnsi="Arial" w:cs="Arial"/>
          <w:sz w:val="24"/>
          <w:szCs w:val="24"/>
        </w:rPr>
        <w:t>AP1</w:t>
      </w:r>
      <w:r w:rsidR="002138B3">
        <w:rPr>
          <w:rFonts w:ascii="Arial" w:hAnsi="Arial" w:cs="Arial"/>
          <w:sz w:val="24"/>
          <w:szCs w:val="24"/>
        </w:rPr>
        <w:t xml:space="preserve"> </w:t>
      </w:r>
      <w:r w:rsidR="00C55A0C">
        <w:rPr>
          <w:rFonts w:ascii="Arial" w:hAnsi="Arial" w:cs="Arial"/>
          <w:sz w:val="24"/>
          <w:szCs w:val="24"/>
        </w:rPr>
        <w:t xml:space="preserve">lab </w:t>
      </w:r>
      <w:r w:rsidR="00C55A0C" w:rsidRPr="00C55A0C">
        <w:rPr>
          <w:rFonts w:ascii="Arial" w:hAnsi="Arial" w:cs="Arial"/>
          <w:sz w:val="24"/>
          <w:szCs w:val="24"/>
        </w:rPr>
        <w:t xml:space="preserve">study guide </w:t>
      </w:r>
      <w:r w:rsidRPr="00C55A0C">
        <w:rPr>
          <w:rFonts w:ascii="Arial" w:hAnsi="Arial" w:cs="Arial"/>
          <w:sz w:val="24"/>
          <w:szCs w:val="24"/>
        </w:rPr>
        <w:t xml:space="preserve">highlights </w:t>
      </w:r>
      <w:r w:rsidR="00505374" w:rsidRPr="00C55A0C">
        <w:rPr>
          <w:rFonts w:ascii="Arial" w:hAnsi="Arial" w:cs="Arial"/>
          <w:sz w:val="24"/>
          <w:szCs w:val="24"/>
        </w:rPr>
        <w:t>Fall 20</w:t>
      </w:r>
      <w:r w:rsidRPr="00C55A0C">
        <w:rPr>
          <w:rFonts w:ascii="Arial" w:hAnsi="Arial" w:cs="Arial"/>
          <w:sz w:val="24"/>
          <w:szCs w:val="24"/>
        </w:rPr>
        <w:t>25 from:</w:t>
      </w:r>
    </w:p>
    <w:p w14:paraId="41FA6BA8" w14:textId="77777777" w:rsidR="0088025D" w:rsidRPr="00C55A0C" w:rsidRDefault="0088025D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 xml:space="preserve">Greene, M., Robison, R. &amp; Strong, L. (2020). Laboratory Manual for Human Anatomy and Physiology (1st ed.). Pearson. </w:t>
      </w:r>
    </w:p>
    <w:p w14:paraId="3F00ED24" w14:textId="7B9C1300" w:rsidR="0088025D" w:rsidRPr="00C55A0C" w:rsidRDefault="0088025D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These pages have content that will be directly tested in the course</w:t>
      </w:r>
      <w:r w:rsidR="00C55A0C" w:rsidRPr="00C55A0C">
        <w:rPr>
          <w:rFonts w:ascii="Arial" w:hAnsi="Arial" w:cs="Arial"/>
          <w:sz w:val="24"/>
          <w:szCs w:val="24"/>
        </w:rPr>
        <w:t xml:space="preserve">. </w:t>
      </w:r>
      <w:r w:rsidR="00E9335E" w:rsidRPr="00C55A0C">
        <w:rPr>
          <w:rFonts w:ascii="Arial" w:hAnsi="Arial" w:cs="Arial"/>
          <w:sz w:val="24"/>
          <w:szCs w:val="24"/>
        </w:rPr>
        <w:t>Lab practical content page references will be distributed separately.</w:t>
      </w:r>
    </w:p>
    <w:p w14:paraId="21964124" w14:textId="77777777" w:rsidR="0088025D" w:rsidRPr="00C55A0C" w:rsidRDefault="0088025D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(I will notify you if this list is modified while you are in my lab.)</w:t>
      </w:r>
    </w:p>
    <w:p w14:paraId="1C4DCB5C" w14:textId="77777777" w:rsidR="0088025D" w:rsidRPr="00C55A0C" w:rsidRDefault="0088025D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-------------------------------------------------------------------------------------------------------------</w:t>
      </w:r>
    </w:p>
    <w:p w14:paraId="6F7F549F" w14:textId="77777777" w:rsidR="005E7DF7" w:rsidRPr="00C55A0C" w:rsidRDefault="005E7DF7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Chapter 1</w:t>
      </w:r>
    </w:p>
    <w:p w14:paraId="02DE4D8E" w14:textId="77777777" w:rsidR="00433E0A" w:rsidRPr="00C55A0C" w:rsidRDefault="005E7DF7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20</w:t>
      </w:r>
    </w:p>
    <w:p w14:paraId="2551E261" w14:textId="77777777" w:rsidR="005E7DF7" w:rsidRPr="00C55A0C" w:rsidRDefault="005E7DF7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21</w:t>
      </w:r>
    </w:p>
    <w:p w14:paraId="51667A02" w14:textId="77777777" w:rsidR="005E7DF7" w:rsidRPr="00C55A0C" w:rsidRDefault="005E7DF7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22</w:t>
      </w:r>
    </w:p>
    <w:p w14:paraId="6363763E" w14:textId="77777777" w:rsidR="005E7DF7" w:rsidRPr="00C55A0C" w:rsidRDefault="005E7DF7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23</w:t>
      </w:r>
    </w:p>
    <w:p w14:paraId="79BC085B" w14:textId="77777777" w:rsidR="005E7DF7" w:rsidRPr="00C55A0C" w:rsidRDefault="005E7DF7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26</w:t>
      </w:r>
    </w:p>
    <w:p w14:paraId="3D99711D" w14:textId="77777777" w:rsidR="005E7DF7" w:rsidRPr="00C55A0C" w:rsidRDefault="005E7DF7" w:rsidP="00C55A0C">
      <w:pPr>
        <w:rPr>
          <w:rFonts w:ascii="Arial" w:hAnsi="Arial" w:cs="Arial"/>
          <w:sz w:val="24"/>
          <w:szCs w:val="24"/>
        </w:rPr>
      </w:pPr>
    </w:p>
    <w:p w14:paraId="4295284C" w14:textId="77777777" w:rsidR="005E7DF7" w:rsidRPr="00C55A0C" w:rsidRDefault="005E7DF7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Chapter 2</w:t>
      </w:r>
    </w:p>
    <w:p w14:paraId="6F37BF60" w14:textId="77777777" w:rsidR="005E7DF7" w:rsidRPr="00C55A0C" w:rsidRDefault="005E7DF7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40</w:t>
      </w:r>
    </w:p>
    <w:p w14:paraId="48B5C8ED" w14:textId="77777777" w:rsidR="005E7DF7" w:rsidRPr="00C55A0C" w:rsidRDefault="005E7DF7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41</w:t>
      </w:r>
    </w:p>
    <w:p w14:paraId="00E9FA1A" w14:textId="77777777" w:rsidR="005E7DF7" w:rsidRPr="00C55A0C" w:rsidRDefault="005E7DF7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42</w:t>
      </w:r>
    </w:p>
    <w:p w14:paraId="2B2C6E4B" w14:textId="77777777" w:rsidR="005E7DF7" w:rsidRPr="00C55A0C" w:rsidRDefault="005E7DF7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44</w:t>
      </w:r>
    </w:p>
    <w:p w14:paraId="62900B96" w14:textId="77777777" w:rsidR="005E7DF7" w:rsidRPr="00C55A0C" w:rsidRDefault="005E7DF7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46</w:t>
      </w:r>
    </w:p>
    <w:p w14:paraId="4B1964C0" w14:textId="77777777" w:rsidR="005E7DF7" w:rsidRPr="00C55A0C" w:rsidRDefault="005E7DF7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50</w:t>
      </w:r>
    </w:p>
    <w:p w14:paraId="283B0772" w14:textId="77777777" w:rsidR="005E7DF7" w:rsidRPr="00C55A0C" w:rsidRDefault="005E7DF7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51</w:t>
      </w:r>
    </w:p>
    <w:p w14:paraId="7B997741" w14:textId="77777777" w:rsidR="005E7DF7" w:rsidRPr="00C55A0C" w:rsidRDefault="005E7DF7" w:rsidP="00C55A0C">
      <w:pPr>
        <w:rPr>
          <w:rFonts w:ascii="Arial" w:hAnsi="Arial" w:cs="Arial"/>
          <w:sz w:val="24"/>
          <w:szCs w:val="24"/>
        </w:rPr>
      </w:pPr>
    </w:p>
    <w:p w14:paraId="4980E675" w14:textId="77777777" w:rsidR="005527A3" w:rsidRPr="00C55A0C" w:rsidRDefault="005527A3" w:rsidP="00C55A0C">
      <w:pPr>
        <w:rPr>
          <w:rFonts w:ascii="Arial" w:hAnsi="Arial" w:cs="Arial"/>
          <w:sz w:val="24"/>
          <w:szCs w:val="24"/>
        </w:rPr>
      </w:pPr>
    </w:p>
    <w:p w14:paraId="7115FB6E" w14:textId="77777777" w:rsidR="005527A3" w:rsidRPr="00C55A0C" w:rsidRDefault="005527A3" w:rsidP="00C55A0C">
      <w:pPr>
        <w:rPr>
          <w:rFonts w:ascii="Arial" w:hAnsi="Arial" w:cs="Arial"/>
          <w:sz w:val="24"/>
          <w:szCs w:val="24"/>
        </w:rPr>
      </w:pPr>
    </w:p>
    <w:p w14:paraId="735B9E7F" w14:textId="77777777" w:rsidR="005527A3" w:rsidRPr="00C55A0C" w:rsidRDefault="005527A3" w:rsidP="00C55A0C">
      <w:pPr>
        <w:rPr>
          <w:rFonts w:ascii="Arial" w:hAnsi="Arial" w:cs="Arial"/>
          <w:sz w:val="24"/>
          <w:szCs w:val="24"/>
        </w:rPr>
      </w:pPr>
    </w:p>
    <w:p w14:paraId="1CDC71F0" w14:textId="77777777" w:rsidR="005527A3" w:rsidRPr="00C55A0C" w:rsidRDefault="005527A3" w:rsidP="00C55A0C">
      <w:pPr>
        <w:rPr>
          <w:rFonts w:ascii="Arial" w:hAnsi="Arial" w:cs="Arial"/>
          <w:sz w:val="24"/>
          <w:szCs w:val="24"/>
        </w:rPr>
      </w:pPr>
    </w:p>
    <w:p w14:paraId="500BCB25" w14:textId="77777777" w:rsidR="005527A3" w:rsidRPr="00C55A0C" w:rsidRDefault="005527A3" w:rsidP="00C55A0C">
      <w:pPr>
        <w:rPr>
          <w:rFonts w:ascii="Arial" w:hAnsi="Arial" w:cs="Arial"/>
          <w:sz w:val="24"/>
          <w:szCs w:val="24"/>
        </w:rPr>
      </w:pPr>
    </w:p>
    <w:p w14:paraId="73326443" w14:textId="77777777" w:rsidR="00B05A12" w:rsidRDefault="00B05A12" w:rsidP="00C55A0C">
      <w:pPr>
        <w:rPr>
          <w:rFonts w:ascii="Arial" w:hAnsi="Arial" w:cs="Arial"/>
          <w:sz w:val="24"/>
          <w:szCs w:val="24"/>
        </w:rPr>
      </w:pPr>
    </w:p>
    <w:p w14:paraId="6F7D24CD" w14:textId="3A33E058" w:rsidR="005E7DF7" w:rsidRPr="00C55A0C" w:rsidRDefault="005E7DF7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lastRenderedPageBreak/>
        <w:t>Chapter 3</w:t>
      </w:r>
    </w:p>
    <w:p w14:paraId="2EF9CEED" w14:textId="77777777" w:rsidR="005E7DF7" w:rsidRPr="00C55A0C" w:rsidRDefault="005E7DF7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66</w:t>
      </w:r>
    </w:p>
    <w:p w14:paraId="408416B7" w14:textId="77777777" w:rsidR="005E7DF7" w:rsidRPr="00C55A0C" w:rsidRDefault="005E7DF7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71</w:t>
      </w:r>
    </w:p>
    <w:p w14:paraId="2668424C" w14:textId="77777777" w:rsidR="005E7DF7" w:rsidRPr="00C55A0C" w:rsidRDefault="005E7DF7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72</w:t>
      </w:r>
    </w:p>
    <w:p w14:paraId="08C432F5" w14:textId="77777777" w:rsidR="005E7DF7" w:rsidRPr="00C55A0C" w:rsidRDefault="005E7DF7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77</w:t>
      </w:r>
    </w:p>
    <w:p w14:paraId="69E39035" w14:textId="77777777" w:rsidR="005E7DF7" w:rsidRPr="00C55A0C" w:rsidRDefault="005E7DF7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 xml:space="preserve">Page 78 </w:t>
      </w:r>
    </w:p>
    <w:p w14:paraId="5A202BBA" w14:textId="77777777" w:rsidR="005E7DF7" w:rsidRPr="00C55A0C" w:rsidRDefault="005E7DF7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80</w:t>
      </w:r>
    </w:p>
    <w:p w14:paraId="1F3A5CAF" w14:textId="77777777" w:rsidR="005E7DF7" w:rsidRPr="00C55A0C" w:rsidRDefault="005E7DF7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81</w:t>
      </w:r>
    </w:p>
    <w:p w14:paraId="1D025E72" w14:textId="77777777" w:rsidR="005E7DF7" w:rsidRPr="00C55A0C" w:rsidRDefault="005E7DF7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82</w:t>
      </w:r>
    </w:p>
    <w:p w14:paraId="7EEE1014" w14:textId="77777777" w:rsidR="005E7DF7" w:rsidRPr="00C55A0C" w:rsidRDefault="005E7DF7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Pages 84-85</w:t>
      </w:r>
    </w:p>
    <w:p w14:paraId="0DEBD936" w14:textId="77777777" w:rsidR="005E7DF7" w:rsidRPr="00C55A0C" w:rsidRDefault="005E7DF7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86</w:t>
      </w:r>
    </w:p>
    <w:p w14:paraId="2BF8AF88" w14:textId="77777777" w:rsidR="005E7DF7" w:rsidRPr="00C55A0C" w:rsidRDefault="005E7DF7" w:rsidP="00C55A0C">
      <w:pPr>
        <w:rPr>
          <w:rFonts w:ascii="Arial" w:hAnsi="Arial" w:cs="Arial"/>
          <w:sz w:val="24"/>
          <w:szCs w:val="24"/>
        </w:rPr>
      </w:pPr>
    </w:p>
    <w:p w14:paraId="7E72AFBF" w14:textId="77777777" w:rsidR="005E7DF7" w:rsidRPr="00C55A0C" w:rsidRDefault="005E7DF7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Chapter 4</w:t>
      </w:r>
    </w:p>
    <w:p w14:paraId="10CD2D33" w14:textId="4DA252C7" w:rsidR="005E7DF7" w:rsidRPr="00C55A0C" w:rsidRDefault="005E7DF7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97</w:t>
      </w:r>
      <w:r w:rsidR="000C08A3" w:rsidRPr="00C55A0C">
        <w:rPr>
          <w:rFonts w:ascii="Arial" w:hAnsi="Arial" w:cs="Arial"/>
          <w:sz w:val="24"/>
          <w:szCs w:val="24"/>
        </w:rPr>
        <w:t xml:space="preserve"> and please write-in</w:t>
      </w:r>
      <w:r w:rsidR="00C55A0C" w:rsidRPr="00C55A0C">
        <w:rPr>
          <w:rFonts w:ascii="Arial" w:hAnsi="Arial" w:cs="Arial"/>
          <w:sz w:val="24"/>
          <w:szCs w:val="24"/>
        </w:rPr>
        <w:t>: Histology</w:t>
      </w:r>
      <w:r w:rsidR="000C08A3" w:rsidRPr="00C55A0C">
        <w:rPr>
          <w:rFonts w:ascii="Arial" w:hAnsi="Arial" w:cs="Arial"/>
          <w:sz w:val="24"/>
          <w:szCs w:val="24"/>
        </w:rPr>
        <w:t xml:space="preserve"> is the study of tissues</w:t>
      </w:r>
      <w:r w:rsidR="00C55A0C" w:rsidRPr="00C55A0C">
        <w:rPr>
          <w:rFonts w:ascii="Arial" w:hAnsi="Arial" w:cs="Arial"/>
          <w:sz w:val="24"/>
          <w:szCs w:val="24"/>
        </w:rPr>
        <w:t xml:space="preserve">. </w:t>
      </w:r>
      <w:r w:rsidR="000C08A3" w:rsidRPr="00C55A0C">
        <w:rPr>
          <w:rFonts w:ascii="Arial" w:hAnsi="Arial" w:cs="Arial"/>
          <w:sz w:val="24"/>
          <w:szCs w:val="24"/>
        </w:rPr>
        <w:t>Tissues are made of cells that work together for a common function.</w:t>
      </w:r>
    </w:p>
    <w:p w14:paraId="2A4BA5EA" w14:textId="77777777" w:rsidR="000C08A3" w:rsidRPr="00C55A0C" w:rsidRDefault="000C08A3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98</w:t>
      </w:r>
    </w:p>
    <w:p w14:paraId="3328D82D" w14:textId="77777777" w:rsidR="000C08A3" w:rsidRPr="00C55A0C" w:rsidRDefault="000C08A3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99</w:t>
      </w:r>
    </w:p>
    <w:p w14:paraId="40FA0BD7" w14:textId="77777777" w:rsidR="000C08A3" w:rsidRPr="00C55A0C" w:rsidRDefault="000C08A3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101</w:t>
      </w:r>
    </w:p>
    <w:p w14:paraId="53A51A9C" w14:textId="77777777" w:rsidR="000C08A3" w:rsidRPr="00C55A0C" w:rsidRDefault="000C08A3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Pages 105-110</w:t>
      </w:r>
    </w:p>
    <w:p w14:paraId="7FFAB4E6" w14:textId="77777777" w:rsidR="000C08A3" w:rsidRPr="00C55A0C" w:rsidRDefault="000C08A3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113</w:t>
      </w:r>
    </w:p>
    <w:p w14:paraId="4FFAE0C7" w14:textId="77777777" w:rsidR="000C08A3" w:rsidRPr="00C55A0C" w:rsidRDefault="000C08A3" w:rsidP="00C55A0C">
      <w:pPr>
        <w:rPr>
          <w:rFonts w:ascii="Arial" w:hAnsi="Arial" w:cs="Arial"/>
          <w:sz w:val="24"/>
          <w:szCs w:val="24"/>
        </w:rPr>
      </w:pPr>
    </w:p>
    <w:p w14:paraId="668E0AA2" w14:textId="77777777" w:rsidR="000C08A3" w:rsidRPr="00C55A0C" w:rsidRDefault="000C08A3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Chapter 5</w:t>
      </w:r>
    </w:p>
    <w:p w14:paraId="723AC89B" w14:textId="3163D3FF" w:rsidR="000C08A3" w:rsidRPr="00C55A0C" w:rsidRDefault="000C08A3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126 and write-in</w:t>
      </w:r>
      <w:r w:rsidR="00C55A0C" w:rsidRPr="00C55A0C">
        <w:rPr>
          <w:rFonts w:ascii="Arial" w:hAnsi="Arial" w:cs="Arial"/>
          <w:sz w:val="24"/>
          <w:szCs w:val="24"/>
        </w:rPr>
        <w:t>: The</w:t>
      </w:r>
      <w:r w:rsidRPr="00C55A0C">
        <w:rPr>
          <w:rFonts w:ascii="Arial" w:hAnsi="Arial" w:cs="Arial"/>
          <w:sz w:val="24"/>
          <w:szCs w:val="24"/>
        </w:rPr>
        <w:t xml:space="preserve"> epidermis is the superficial avascular layer of the skin.</w:t>
      </w:r>
    </w:p>
    <w:p w14:paraId="542EE7C1" w14:textId="746DC071" w:rsidR="000C08A3" w:rsidRPr="00C55A0C" w:rsidRDefault="000C08A3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127</w:t>
      </w:r>
      <w:r w:rsidR="00E9335E" w:rsidRPr="00C55A0C">
        <w:rPr>
          <w:rFonts w:ascii="Arial" w:hAnsi="Arial" w:cs="Arial"/>
          <w:sz w:val="24"/>
          <w:szCs w:val="24"/>
        </w:rPr>
        <w:t xml:space="preserve"> and write-in</w:t>
      </w:r>
      <w:r w:rsidR="00C55A0C" w:rsidRPr="00C55A0C">
        <w:rPr>
          <w:rFonts w:ascii="Arial" w:hAnsi="Arial" w:cs="Arial"/>
          <w:sz w:val="24"/>
          <w:szCs w:val="24"/>
        </w:rPr>
        <w:t>: The</w:t>
      </w:r>
      <w:r w:rsidR="00E9335E" w:rsidRPr="00C55A0C">
        <w:rPr>
          <w:rFonts w:ascii="Arial" w:hAnsi="Arial" w:cs="Arial"/>
          <w:sz w:val="24"/>
          <w:szCs w:val="24"/>
        </w:rPr>
        <w:t xml:space="preserve"> stratum lucidum is found only in the thick skin of the palms and soles.</w:t>
      </w:r>
    </w:p>
    <w:p w14:paraId="267DC449" w14:textId="77777777" w:rsidR="000C08A3" w:rsidRPr="00C55A0C" w:rsidRDefault="000C08A3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128</w:t>
      </w:r>
      <w:r w:rsidR="00E9335E" w:rsidRPr="00C55A0C">
        <w:rPr>
          <w:rFonts w:ascii="Arial" w:hAnsi="Arial" w:cs="Arial"/>
          <w:sz w:val="24"/>
          <w:szCs w:val="24"/>
        </w:rPr>
        <w:t xml:space="preserve"> and write-in:   The stratum basale is the germinal layer of the skin which has melanocytes that darken with UV exposure.</w:t>
      </w:r>
    </w:p>
    <w:p w14:paraId="41DFF0F2" w14:textId="77777777" w:rsidR="00E9335E" w:rsidRPr="00C55A0C" w:rsidRDefault="00E9335E" w:rsidP="00C55A0C">
      <w:pPr>
        <w:rPr>
          <w:rFonts w:ascii="Arial" w:hAnsi="Arial" w:cs="Arial"/>
          <w:sz w:val="24"/>
          <w:szCs w:val="24"/>
        </w:rPr>
      </w:pPr>
    </w:p>
    <w:p w14:paraId="472B583E" w14:textId="77777777" w:rsidR="005527A3" w:rsidRPr="00C55A0C" w:rsidRDefault="005527A3" w:rsidP="00C55A0C">
      <w:pPr>
        <w:rPr>
          <w:rFonts w:ascii="Arial" w:hAnsi="Arial" w:cs="Arial"/>
          <w:sz w:val="24"/>
          <w:szCs w:val="24"/>
        </w:rPr>
      </w:pPr>
    </w:p>
    <w:p w14:paraId="64E524AD" w14:textId="77777777" w:rsidR="005527A3" w:rsidRPr="00C55A0C" w:rsidRDefault="005527A3" w:rsidP="00C55A0C">
      <w:pPr>
        <w:rPr>
          <w:rFonts w:ascii="Arial" w:hAnsi="Arial" w:cs="Arial"/>
          <w:sz w:val="24"/>
          <w:szCs w:val="24"/>
        </w:rPr>
      </w:pPr>
    </w:p>
    <w:p w14:paraId="45BCFF1A" w14:textId="77777777" w:rsidR="00E9335E" w:rsidRPr="00C55A0C" w:rsidRDefault="00E9335E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Chapter 6</w:t>
      </w:r>
    </w:p>
    <w:p w14:paraId="7E9364C1" w14:textId="77777777" w:rsidR="00E9335E" w:rsidRPr="00C55A0C" w:rsidRDefault="00E9335E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145</w:t>
      </w:r>
    </w:p>
    <w:p w14:paraId="778D37EC" w14:textId="77777777" w:rsidR="00E9335E" w:rsidRPr="00C55A0C" w:rsidRDefault="00E9335E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147</w:t>
      </w:r>
    </w:p>
    <w:p w14:paraId="7FA743A7" w14:textId="77777777" w:rsidR="00E9335E" w:rsidRPr="00C55A0C" w:rsidRDefault="00E9335E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148</w:t>
      </w:r>
    </w:p>
    <w:p w14:paraId="4EDB65AA" w14:textId="77777777" w:rsidR="00E9335E" w:rsidRPr="00C55A0C" w:rsidRDefault="00E9335E" w:rsidP="00C55A0C">
      <w:pPr>
        <w:rPr>
          <w:rFonts w:ascii="Arial" w:hAnsi="Arial" w:cs="Arial"/>
          <w:sz w:val="24"/>
          <w:szCs w:val="24"/>
        </w:rPr>
      </w:pPr>
    </w:p>
    <w:p w14:paraId="51D7F84F" w14:textId="77777777" w:rsidR="00E9335E" w:rsidRPr="00C55A0C" w:rsidRDefault="00E9335E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Chapter 7</w:t>
      </w:r>
    </w:p>
    <w:p w14:paraId="655DC876" w14:textId="17D4DCEE" w:rsidR="00E9335E" w:rsidRPr="00C55A0C" w:rsidRDefault="00E9335E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157 and write-in</w:t>
      </w:r>
      <w:r w:rsidR="00C55A0C" w:rsidRPr="00C55A0C">
        <w:rPr>
          <w:rFonts w:ascii="Arial" w:hAnsi="Arial" w:cs="Arial"/>
          <w:sz w:val="24"/>
          <w:szCs w:val="24"/>
        </w:rPr>
        <w:t>: The</w:t>
      </w:r>
      <w:r w:rsidRPr="00C55A0C">
        <w:rPr>
          <w:rFonts w:ascii="Arial" w:hAnsi="Arial" w:cs="Arial"/>
          <w:sz w:val="24"/>
          <w:szCs w:val="24"/>
        </w:rPr>
        <w:t xml:space="preserve"> TMJ </w:t>
      </w:r>
      <w:r w:rsidR="00C255A2" w:rsidRPr="00C55A0C">
        <w:rPr>
          <w:rFonts w:ascii="Arial" w:hAnsi="Arial" w:cs="Arial"/>
          <w:sz w:val="24"/>
          <w:szCs w:val="24"/>
        </w:rPr>
        <w:t xml:space="preserve">(temporomandibular joint) </w:t>
      </w:r>
      <w:r w:rsidRPr="00C55A0C">
        <w:rPr>
          <w:rFonts w:ascii="Arial" w:hAnsi="Arial" w:cs="Arial"/>
          <w:sz w:val="24"/>
          <w:szCs w:val="24"/>
        </w:rPr>
        <w:t>is the only movable joint of the skull.</w:t>
      </w:r>
    </w:p>
    <w:p w14:paraId="59E047EF" w14:textId="77777777" w:rsidR="0059776D" w:rsidRPr="00C55A0C" w:rsidRDefault="0059776D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172</w:t>
      </w:r>
    </w:p>
    <w:p w14:paraId="0C347957" w14:textId="77777777" w:rsidR="0059776D" w:rsidRPr="00C55A0C" w:rsidRDefault="0059776D" w:rsidP="00C55A0C">
      <w:pPr>
        <w:rPr>
          <w:rFonts w:ascii="Arial" w:hAnsi="Arial" w:cs="Arial"/>
          <w:sz w:val="24"/>
          <w:szCs w:val="24"/>
        </w:rPr>
      </w:pPr>
    </w:p>
    <w:p w14:paraId="541FA617" w14:textId="77777777" w:rsidR="0059776D" w:rsidRPr="00C55A0C" w:rsidRDefault="0059776D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Chapter 8</w:t>
      </w:r>
    </w:p>
    <w:p w14:paraId="5D33B5FE" w14:textId="2DE60247" w:rsidR="0059776D" w:rsidRPr="00C55A0C" w:rsidRDefault="0059776D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214 and write-in</w:t>
      </w:r>
      <w:r w:rsidR="00C55A0C" w:rsidRPr="00C55A0C">
        <w:rPr>
          <w:rFonts w:ascii="Arial" w:hAnsi="Arial" w:cs="Arial"/>
          <w:sz w:val="24"/>
          <w:szCs w:val="24"/>
        </w:rPr>
        <w:t>: A</w:t>
      </w:r>
      <w:r w:rsidR="000B380C" w:rsidRPr="00C55A0C">
        <w:rPr>
          <w:rFonts w:ascii="Arial" w:hAnsi="Arial" w:cs="Arial"/>
          <w:sz w:val="24"/>
          <w:szCs w:val="24"/>
        </w:rPr>
        <w:t xml:space="preserve"> suture is a fibrous joint of the skull.</w:t>
      </w:r>
    </w:p>
    <w:p w14:paraId="23D9B1DC" w14:textId="48CBDFE0" w:rsidR="0059776D" w:rsidRPr="00C55A0C" w:rsidRDefault="0059776D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219 and write-in</w:t>
      </w:r>
      <w:r w:rsidR="00C55A0C" w:rsidRPr="00C55A0C">
        <w:rPr>
          <w:rFonts w:ascii="Arial" w:hAnsi="Arial" w:cs="Arial"/>
          <w:sz w:val="24"/>
          <w:szCs w:val="24"/>
        </w:rPr>
        <w:t>: A</w:t>
      </w:r>
      <w:r w:rsidRPr="00C55A0C">
        <w:rPr>
          <w:rFonts w:ascii="Arial" w:hAnsi="Arial" w:cs="Arial"/>
          <w:sz w:val="24"/>
          <w:szCs w:val="24"/>
        </w:rPr>
        <w:t xml:space="preserve"> diarthrosis is a freely movable joint</w:t>
      </w:r>
      <w:r w:rsidR="00C55A0C" w:rsidRPr="00C55A0C">
        <w:rPr>
          <w:rFonts w:ascii="Arial" w:hAnsi="Arial" w:cs="Arial"/>
          <w:sz w:val="24"/>
          <w:szCs w:val="24"/>
        </w:rPr>
        <w:t xml:space="preserve">. </w:t>
      </w:r>
      <w:r w:rsidRPr="00C55A0C">
        <w:rPr>
          <w:rFonts w:ascii="Arial" w:hAnsi="Arial" w:cs="Arial"/>
          <w:sz w:val="24"/>
          <w:szCs w:val="24"/>
        </w:rPr>
        <w:t>Ligaments connect bone to bone and tendons connect muscles to bone.</w:t>
      </w:r>
    </w:p>
    <w:p w14:paraId="7188FD91" w14:textId="6CCDD709" w:rsidR="0059776D" w:rsidRPr="00C55A0C" w:rsidRDefault="0059776D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220 and write-in</w:t>
      </w:r>
      <w:r w:rsidR="00C55A0C" w:rsidRPr="00C55A0C">
        <w:rPr>
          <w:rFonts w:ascii="Arial" w:hAnsi="Arial" w:cs="Arial"/>
          <w:sz w:val="24"/>
          <w:szCs w:val="24"/>
        </w:rPr>
        <w:t>: The</w:t>
      </w:r>
      <w:r w:rsidRPr="00C55A0C">
        <w:rPr>
          <w:rFonts w:ascii="Arial" w:hAnsi="Arial" w:cs="Arial"/>
          <w:sz w:val="24"/>
          <w:szCs w:val="24"/>
        </w:rPr>
        <w:t xml:space="preserve"> shoulder and hop joints are ball-and-socket joints</w:t>
      </w:r>
      <w:r w:rsidR="00C55A0C" w:rsidRPr="00C55A0C">
        <w:rPr>
          <w:rFonts w:ascii="Arial" w:hAnsi="Arial" w:cs="Arial"/>
          <w:sz w:val="24"/>
          <w:szCs w:val="24"/>
        </w:rPr>
        <w:t xml:space="preserve">. </w:t>
      </w:r>
      <w:r w:rsidRPr="00C55A0C">
        <w:rPr>
          <w:rFonts w:ascii="Arial" w:hAnsi="Arial" w:cs="Arial"/>
          <w:sz w:val="24"/>
          <w:szCs w:val="24"/>
        </w:rPr>
        <w:t>The shoulder and hip joints (coxa-femoral) are examples of ball-and-socket joints.</w:t>
      </w:r>
    </w:p>
    <w:p w14:paraId="2F7489CE" w14:textId="77777777" w:rsidR="00E9335E" w:rsidRPr="00C55A0C" w:rsidRDefault="00E9335E" w:rsidP="00C55A0C">
      <w:pPr>
        <w:rPr>
          <w:rFonts w:ascii="Arial" w:hAnsi="Arial" w:cs="Arial"/>
          <w:sz w:val="24"/>
          <w:szCs w:val="24"/>
        </w:rPr>
      </w:pPr>
    </w:p>
    <w:p w14:paraId="24D76D7E" w14:textId="77777777" w:rsidR="000B380C" w:rsidRPr="00C55A0C" w:rsidRDefault="000B380C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Chapter 9</w:t>
      </w:r>
    </w:p>
    <w:p w14:paraId="77904373" w14:textId="4F524162" w:rsidR="000B380C" w:rsidRPr="00C55A0C" w:rsidRDefault="000B380C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262 with the write-in</w:t>
      </w:r>
      <w:r w:rsidR="00C55A0C" w:rsidRPr="00C55A0C">
        <w:rPr>
          <w:rFonts w:ascii="Arial" w:hAnsi="Arial" w:cs="Arial"/>
          <w:sz w:val="24"/>
          <w:szCs w:val="24"/>
        </w:rPr>
        <w:t>: The</w:t>
      </w:r>
      <w:r w:rsidRPr="00C55A0C">
        <w:rPr>
          <w:rFonts w:ascii="Arial" w:hAnsi="Arial" w:cs="Arial"/>
          <w:sz w:val="24"/>
          <w:szCs w:val="24"/>
        </w:rPr>
        <w:t xml:space="preserve"> triceps brachii extends the forearm at the elbow.</w:t>
      </w:r>
    </w:p>
    <w:p w14:paraId="74789A52" w14:textId="09B35DFD" w:rsidR="000B380C" w:rsidRPr="00C55A0C" w:rsidRDefault="000B380C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Pages 270-271 with the write-in</w:t>
      </w:r>
      <w:r w:rsidR="00C55A0C" w:rsidRPr="00C55A0C">
        <w:rPr>
          <w:rFonts w:ascii="Arial" w:hAnsi="Arial" w:cs="Arial"/>
          <w:sz w:val="24"/>
          <w:szCs w:val="24"/>
        </w:rPr>
        <w:t>: The</w:t>
      </w:r>
      <w:r w:rsidRPr="00C55A0C">
        <w:rPr>
          <w:rFonts w:ascii="Arial" w:hAnsi="Arial" w:cs="Arial"/>
          <w:sz w:val="24"/>
          <w:szCs w:val="24"/>
        </w:rPr>
        <w:t xml:space="preserve"> gluteus maximus is the largest buttocks muscle</w:t>
      </w:r>
    </w:p>
    <w:p w14:paraId="51C52C41" w14:textId="6A5B4BE1" w:rsidR="000B380C" w:rsidRPr="00C55A0C" w:rsidRDefault="000B380C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Pages 272-273 with the write-in</w:t>
      </w:r>
      <w:r w:rsidR="00C55A0C" w:rsidRPr="00C55A0C">
        <w:rPr>
          <w:rFonts w:ascii="Arial" w:hAnsi="Arial" w:cs="Arial"/>
          <w:sz w:val="24"/>
          <w:szCs w:val="24"/>
        </w:rPr>
        <w:t>: The</w:t>
      </w:r>
      <w:r w:rsidRPr="00C55A0C">
        <w:rPr>
          <w:rFonts w:ascii="Arial" w:hAnsi="Arial" w:cs="Arial"/>
          <w:sz w:val="24"/>
          <w:szCs w:val="24"/>
        </w:rPr>
        <w:t xml:space="preserve"> gastrocnemius is the superficial calf muscle.</w:t>
      </w:r>
    </w:p>
    <w:p w14:paraId="143FAC2E" w14:textId="77777777" w:rsidR="00E9335E" w:rsidRPr="00C55A0C" w:rsidRDefault="00E9335E" w:rsidP="00C55A0C">
      <w:pPr>
        <w:rPr>
          <w:rFonts w:ascii="Arial" w:hAnsi="Arial" w:cs="Arial"/>
          <w:sz w:val="24"/>
          <w:szCs w:val="24"/>
        </w:rPr>
      </w:pPr>
    </w:p>
    <w:p w14:paraId="69BD3022" w14:textId="77777777" w:rsidR="005E7DF7" w:rsidRPr="00C55A0C" w:rsidRDefault="000B380C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Chapter 10</w:t>
      </w:r>
    </w:p>
    <w:p w14:paraId="19EC76E0" w14:textId="77777777" w:rsidR="000B380C" w:rsidRPr="00C55A0C" w:rsidRDefault="000B380C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292</w:t>
      </w:r>
    </w:p>
    <w:p w14:paraId="1F991FC8" w14:textId="77777777" w:rsidR="000B380C" w:rsidRPr="00C55A0C" w:rsidRDefault="000B380C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296</w:t>
      </w:r>
    </w:p>
    <w:p w14:paraId="5064FC2B" w14:textId="77777777" w:rsidR="000B380C" w:rsidRPr="00C55A0C" w:rsidRDefault="000B380C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297</w:t>
      </w:r>
    </w:p>
    <w:p w14:paraId="4D2AE685" w14:textId="77777777" w:rsidR="000B380C" w:rsidRPr="00C55A0C" w:rsidRDefault="000B380C" w:rsidP="00C55A0C">
      <w:pPr>
        <w:rPr>
          <w:rFonts w:ascii="Arial" w:hAnsi="Arial" w:cs="Arial"/>
          <w:sz w:val="24"/>
          <w:szCs w:val="24"/>
        </w:rPr>
      </w:pPr>
    </w:p>
    <w:p w14:paraId="01DA618C" w14:textId="77777777" w:rsidR="005527A3" w:rsidRPr="00C55A0C" w:rsidRDefault="005527A3" w:rsidP="00C55A0C">
      <w:pPr>
        <w:rPr>
          <w:rFonts w:ascii="Arial" w:hAnsi="Arial" w:cs="Arial"/>
          <w:sz w:val="24"/>
          <w:szCs w:val="24"/>
        </w:rPr>
      </w:pPr>
    </w:p>
    <w:p w14:paraId="31DCFA8C" w14:textId="77777777" w:rsidR="005527A3" w:rsidRPr="00C55A0C" w:rsidRDefault="005527A3" w:rsidP="00C55A0C">
      <w:pPr>
        <w:rPr>
          <w:rFonts w:ascii="Arial" w:hAnsi="Arial" w:cs="Arial"/>
          <w:sz w:val="24"/>
          <w:szCs w:val="24"/>
        </w:rPr>
      </w:pPr>
    </w:p>
    <w:p w14:paraId="058499AB" w14:textId="77777777" w:rsidR="005527A3" w:rsidRPr="00C55A0C" w:rsidRDefault="005527A3" w:rsidP="00C55A0C">
      <w:pPr>
        <w:rPr>
          <w:rFonts w:ascii="Arial" w:hAnsi="Arial" w:cs="Arial"/>
          <w:sz w:val="24"/>
          <w:szCs w:val="24"/>
        </w:rPr>
      </w:pPr>
    </w:p>
    <w:p w14:paraId="4B07E034" w14:textId="77777777" w:rsidR="005527A3" w:rsidRPr="00C55A0C" w:rsidRDefault="005527A3" w:rsidP="00C55A0C">
      <w:pPr>
        <w:rPr>
          <w:rFonts w:ascii="Arial" w:hAnsi="Arial" w:cs="Arial"/>
          <w:sz w:val="24"/>
          <w:szCs w:val="24"/>
        </w:rPr>
      </w:pPr>
    </w:p>
    <w:p w14:paraId="083115BE" w14:textId="77777777" w:rsidR="000B380C" w:rsidRPr="00C55A0C" w:rsidRDefault="000B380C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Chapter 11</w:t>
      </w:r>
    </w:p>
    <w:p w14:paraId="5E1BCE3F" w14:textId="444CB0A8" w:rsidR="000B380C" w:rsidRPr="00C55A0C" w:rsidRDefault="000B380C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314 with the write-in</w:t>
      </w:r>
      <w:r w:rsidR="00C55A0C" w:rsidRPr="00C55A0C">
        <w:rPr>
          <w:rFonts w:ascii="Arial" w:hAnsi="Arial" w:cs="Arial"/>
          <w:sz w:val="24"/>
          <w:szCs w:val="24"/>
        </w:rPr>
        <w:t>: The</w:t>
      </w:r>
      <w:r w:rsidRPr="00C55A0C">
        <w:rPr>
          <w:rFonts w:ascii="Arial" w:hAnsi="Arial" w:cs="Arial"/>
          <w:sz w:val="24"/>
          <w:szCs w:val="24"/>
        </w:rPr>
        <w:t xml:space="preserve"> nerve system senses the internal and external environments, integrates sensory information and controls effectors.</w:t>
      </w:r>
    </w:p>
    <w:p w14:paraId="6BC437E0" w14:textId="44433B0A" w:rsidR="005E7DF7" w:rsidRPr="00C55A0C" w:rsidRDefault="000B380C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315 and note the order of nerve transmission also write-in</w:t>
      </w:r>
      <w:r w:rsidR="00C55A0C" w:rsidRPr="00C55A0C">
        <w:rPr>
          <w:rFonts w:ascii="Arial" w:hAnsi="Arial" w:cs="Arial"/>
          <w:sz w:val="24"/>
          <w:szCs w:val="24"/>
        </w:rPr>
        <w:t>: The</w:t>
      </w:r>
      <w:r w:rsidRPr="00C55A0C">
        <w:rPr>
          <w:rFonts w:ascii="Arial" w:hAnsi="Arial" w:cs="Arial"/>
          <w:sz w:val="24"/>
          <w:szCs w:val="24"/>
        </w:rPr>
        <w:t xml:space="preserve"> multipolar neuron is the most common nerve in the human body</w:t>
      </w:r>
      <w:r w:rsidR="00C55A0C" w:rsidRPr="00C55A0C">
        <w:rPr>
          <w:rFonts w:ascii="Arial" w:hAnsi="Arial" w:cs="Arial"/>
          <w:sz w:val="24"/>
          <w:szCs w:val="24"/>
        </w:rPr>
        <w:t xml:space="preserve">. </w:t>
      </w:r>
      <w:r w:rsidR="00C255A2" w:rsidRPr="00C55A0C">
        <w:rPr>
          <w:rFonts w:ascii="Arial" w:hAnsi="Arial" w:cs="Arial"/>
          <w:sz w:val="24"/>
          <w:szCs w:val="24"/>
        </w:rPr>
        <w:t>The order of electrical conduction in a multipolar neuron</w:t>
      </w:r>
      <w:r w:rsidR="00C55A0C" w:rsidRPr="00C55A0C">
        <w:rPr>
          <w:rFonts w:ascii="Arial" w:hAnsi="Arial" w:cs="Arial"/>
          <w:sz w:val="24"/>
          <w:szCs w:val="24"/>
        </w:rPr>
        <w:t>: dendrites</w:t>
      </w:r>
      <w:r w:rsidR="00C255A2" w:rsidRPr="00C55A0C">
        <w:rPr>
          <w:rFonts w:ascii="Arial" w:hAnsi="Arial" w:cs="Arial"/>
          <w:sz w:val="24"/>
          <w:szCs w:val="24"/>
        </w:rPr>
        <w:t xml:space="preserve"> (toward), cell body and axon (away, generally).</w:t>
      </w:r>
    </w:p>
    <w:p w14:paraId="61A08947" w14:textId="77777777" w:rsidR="000B380C" w:rsidRPr="00C55A0C" w:rsidRDefault="000B380C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317</w:t>
      </w:r>
    </w:p>
    <w:p w14:paraId="66BF6133" w14:textId="77777777" w:rsidR="000B380C" w:rsidRPr="00C55A0C" w:rsidRDefault="000B380C" w:rsidP="00C55A0C">
      <w:pPr>
        <w:rPr>
          <w:rFonts w:ascii="Arial" w:hAnsi="Arial" w:cs="Arial"/>
          <w:sz w:val="24"/>
          <w:szCs w:val="24"/>
        </w:rPr>
      </w:pPr>
    </w:p>
    <w:p w14:paraId="5700DDC2" w14:textId="77777777" w:rsidR="000B380C" w:rsidRPr="00C55A0C" w:rsidRDefault="000B380C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Chapter 12</w:t>
      </w:r>
    </w:p>
    <w:p w14:paraId="57483B75" w14:textId="77777777" w:rsidR="000B380C" w:rsidRPr="00C55A0C" w:rsidRDefault="000B380C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 xml:space="preserve">Page 332 </w:t>
      </w:r>
    </w:p>
    <w:p w14:paraId="091DEB7F" w14:textId="51D6BEF1" w:rsidR="00C255A2" w:rsidRPr="00C55A0C" w:rsidRDefault="00C255A2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334 and write-in: Learning, personality and memory occurs in the cerebrum</w:t>
      </w:r>
      <w:r w:rsidR="00C55A0C" w:rsidRPr="00C55A0C">
        <w:rPr>
          <w:rFonts w:ascii="Arial" w:hAnsi="Arial" w:cs="Arial"/>
          <w:sz w:val="24"/>
          <w:szCs w:val="24"/>
        </w:rPr>
        <w:t xml:space="preserve">. </w:t>
      </w:r>
      <w:r w:rsidRPr="00C55A0C">
        <w:rPr>
          <w:rFonts w:ascii="Arial" w:hAnsi="Arial" w:cs="Arial"/>
          <w:sz w:val="24"/>
          <w:szCs w:val="24"/>
        </w:rPr>
        <w:t>The CNS (Central Nervous system) is comprised of the brain and spinal cord</w:t>
      </w:r>
      <w:r w:rsidR="00C55A0C" w:rsidRPr="00C55A0C">
        <w:rPr>
          <w:rFonts w:ascii="Arial" w:hAnsi="Arial" w:cs="Arial"/>
          <w:sz w:val="24"/>
          <w:szCs w:val="24"/>
        </w:rPr>
        <w:t xml:space="preserve">. </w:t>
      </w:r>
      <w:r w:rsidRPr="00C55A0C">
        <w:rPr>
          <w:rFonts w:ascii="Arial" w:hAnsi="Arial" w:cs="Arial"/>
          <w:sz w:val="24"/>
          <w:szCs w:val="24"/>
        </w:rPr>
        <w:t>The hypothalamus links the nerve system to the endocrine system</w:t>
      </w:r>
      <w:r w:rsidR="00C55A0C" w:rsidRPr="00C55A0C">
        <w:rPr>
          <w:rFonts w:ascii="Arial" w:hAnsi="Arial" w:cs="Arial"/>
          <w:sz w:val="24"/>
          <w:szCs w:val="24"/>
        </w:rPr>
        <w:t xml:space="preserve">. </w:t>
      </w:r>
      <w:r w:rsidRPr="00C55A0C">
        <w:rPr>
          <w:rFonts w:ascii="Arial" w:hAnsi="Arial" w:cs="Arial"/>
          <w:sz w:val="24"/>
          <w:szCs w:val="24"/>
        </w:rPr>
        <w:t>The cerebellum monitors and coordinates movement</w:t>
      </w:r>
      <w:r w:rsidR="00C55A0C" w:rsidRPr="00C55A0C">
        <w:rPr>
          <w:rFonts w:ascii="Arial" w:hAnsi="Arial" w:cs="Arial"/>
          <w:sz w:val="24"/>
          <w:szCs w:val="24"/>
        </w:rPr>
        <w:t xml:space="preserve">. </w:t>
      </w:r>
      <w:r w:rsidRPr="00C55A0C">
        <w:rPr>
          <w:rFonts w:ascii="Arial" w:hAnsi="Arial" w:cs="Arial"/>
          <w:sz w:val="24"/>
          <w:szCs w:val="24"/>
        </w:rPr>
        <w:t>The brainstem connects the brain and the spinal cord.</w:t>
      </w:r>
    </w:p>
    <w:p w14:paraId="5BE02181" w14:textId="77777777" w:rsidR="00C255A2" w:rsidRPr="00C55A0C" w:rsidRDefault="00C255A2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 xml:space="preserve">Chapter 13 </w:t>
      </w:r>
    </w:p>
    <w:p w14:paraId="40723ECF" w14:textId="37F3B93F" w:rsidR="00C255A2" w:rsidRPr="00C55A0C" w:rsidRDefault="00C255A2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353 and write-in</w:t>
      </w:r>
      <w:r w:rsidR="00C55A0C" w:rsidRPr="00C55A0C">
        <w:rPr>
          <w:rFonts w:ascii="Arial" w:hAnsi="Arial" w:cs="Arial"/>
          <w:sz w:val="24"/>
          <w:szCs w:val="24"/>
        </w:rPr>
        <w:t>: A</w:t>
      </w:r>
      <w:r w:rsidRPr="00C55A0C">
        <w:rPr>
          <w:rFonts w:ascii="Arial" w:hAnsi="Arial" w:cs="Arial"/>
          <w:sz w:val="24"/>
          <w:szCs w:val="24"/>
        </w:rPr>
        <w:t xml:space="preserve"> simple reflex arc is comprised of an incoming afferent/sensory neuron, a connecting interneuron, and an outgoing efferent/motor neuron.</w:t>
      </w:r>
    </w:p>
    <w:p w14:paraId="79E06915" w14:textId="77777777" w:rsidR="00C255A2" w:rsidRPr="00C55A0C" w:rsidRDefault="00C255A2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Pages 354-355</w:t>
      </w:r>
    </w:p>
    <w:p w14:paraId="312C3B53" w14:textId="77777777" w:rsidR="00C255A2" w:rsidRPr="00C55A0C" w:rsidRDefault="00C255A2" w:rsidP="00C55A0C">
      <w:pPr>
        <w:rPr>
          <w:rFonts w:ascii="Arial" w:hAnsi="Arial" w:cs="Arial"/>
          <w:sz w:val="24"/>
          <w:szCs w:val="24"/>
        </w:rPr>
      </w:pPr>
    </w:p>
    <w:p w14:paraId="08EC99D3" w14:textId="77777777" w:rsidR="00C255A2" w:rsidRPr="00C55A0C" w:rsidRDefault="00C255A2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Chapter 14</w:t>
      </w:r>
    </w:p>
    <w:p w14:paraId="77D5EFBE" w14:textId="77777777" w:rsidR="00C255A2" w:rsidRPr="00C55A0C" w:rsidRDefault="00C255A2" w:rsidP="00C55A0C">
      <w:pPr>
        <w:rPr>
          <w:rFonts w:ascii="Arial" w:hAnsi="Arial" w:cs="Arial"/>
          <w:sz w:val="24"/>
          <w:szCs w:val="24"/>
        </w:rPr>
      </w:pPr>
      <w:r w:rsidRPr="00C55A0C">
        <w:rPr>
          <w:rFonts w:ascii="Arial" w:hAnsi="Arial" w:cs="Arial"/>
          <w:sz w:val="24"/>
          <w:szCs w:val="24"/>
        </w:rPr>
        <w:t>Page 383</w:t>
      </w:r>
    </w:p>
    <w:sectPr w:rsidR="00C255A2" w:rsidRPr="00C55A0C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182023" w14:textId="77777777" w:rsidR="00880EE8" w:rsidRDefault="00880EE8" w:rsidP="00E9335E">
      <w:pPr>
        <w:spacing w:after="0" w:line="240" w:lineRule="auto"/>
      </w:pPr>
      <w:r>
        <w:separator/>
      </w:r>
    </w:p>
  </w:endnote>
  <w:endnote w:type="continuationSeparator" w:id="0">
    <w:p w14:paraId="0E49C5A3" w14:textId="77777777" w:rsidR="00880EE8" w:rsidRDefault="00880EE8" w:rsidP="00E933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3D37E6" w14:textId="77777777" w:rsidR="00E9335E" w:rsidRDefault="00E933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76289D" w14:textId="77777777" w:rsidR="00880EE8" w:rsidRDefault="00880EE8" w:rsidP="00E9335E">
      <w:pPr>
        <w:spacing w:after="0" w:line="240" w:lineRule="auto"/>
      </w:pPr>
      <w:r>
        <w:separator/>
      </w:r>
    </w:p>
  </w:footnote>
  <w:footnote w:type="continuationSeparator" w:id="0">
    <w:p w14:paraId="2E483934" w14:textId="77777777" w:rsidR="00880EE8" w:rsidRDefault="00880EE8" w:rsidP="00E933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25D"/>
    <w:rsid w:val="000B380C"/>
    <w:rsid w:val="000C08A3"/>
    <w:rsid w:val="002138B3"/>
    <w:rsid w:val="00433E0A"/>
    <w:rsid w:val="00505374"/>
    <w:rsid w:val="005527A3"/>
    <w:rsid w:val="0059776D"/>
    <w:rsid w:val="005E7DF7"/>
    <w:rsid w:val="007D3F6F"/>
    <w:rsid w:val="0088025D"/>
    <w:rsid w:val="00880EE8"/>
    <w:rsid w:val="00A850F8"/>
    <w:rsid w:val="00B05A12"/>
    <w:rsid w:val="00C255A2"/>
    <w:rsid w:val="00C55A0C"/>
    <w:rsid w:val="00E93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DB554C"/>
  <w15:chartTrackingRefBased/>
  <w15:docId w15:val="{A4768943-5657-4738-8AE6-8DDF1D2B9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802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E933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335E"/>
  </w:style>
  <w:style w:type="paragraph" w:styleId="Footer">
    <w:name w:val="footer"/>
    <w:basedOn w:val="Normal"/>
    <w:link w:val="FooterChar"/>
    <w:uiPriority w:val="99"/>
    <w:unhideWhenUsed/>
    <w:rsid w:val="00E933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33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286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451</Words>
  <Characters>2575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Darrell Barnes</dc:creator>
  <cp:keywords/>
  <dc:description/>
  <cp:lastModifiedBy>Darrell Barnes</cp:lastModifiedBy>
  <cp:revision>5</cp:revision>
  <dcterms:created xsi:type="dcterms:W3CDTF">2025-05-25T21:51:00Z</dcterms:created>
  <dcterms:modified xsi:type="dcterms:W3CDTF">2025-05-25T21:56:00Z</dcterms:modified>
</cp:coreProperties>
</file>